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5" w:rsidRPr="009D1FA2" w:rsidRDefault="001D3485" w:rsidP="001D3485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3485" w:rsidRPr="009D1FA2" w:rsidRDefault="001D3485" w:rsidP="001D3485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1D3485" w:rsidRPr="009D1FA2" w:rsidRDefault="001D3485" w:rsidP="001D3485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D3485" w:rsidRPr="009D1FA2" w:rsidRDefault="001D3485" w:rsidP="001D3485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«ТАБУНЩИКОВСКОЕ СЕЛЬСКОЕ ПОСЕЛЕНИЕ»</w:t>
      </w:r>
    </w:p>
    <w:p w:rsidR="001D3485" w:rsidRPr="009D1FA2" w:rsidRDefault="001D3485" w:rsidP="001D3485">
      <w:pPr>
        <w:jc w:val="center"/>
        <w:rPr>
          <w:rFonts w:ascii="Times New Roman" w:hAnsi="Times New Roman"/>
          <w:b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 xml:space="preserve">АДМИНИСТРАЦИЯ ТАБУНЩИКОВСКОГО </w:t>
      </w:r>
    </w:p>
    <w:p w:rsidR="001D3485" w:rsidRPr="009D1FA2" w:rsidRDefault="001D3485" w:rsidP="001D3485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3485" w:rsidRPr="009D1FA2" w:rsidRDefault="001D3485" w:rsidP="001D3485">
      <w:pPr>
        <w:tabs>
          <w:tab w:val="left" w:pos="3405"/>
          <w:tab w:val="center" w:pos="4961"/>
        </w:tabs>
        <w:rPr>
          <w:rFonts w:ascii="Times New Roman" w:hAnsi="Times New Roman"/>
          <w:b/>
          <w:sz w:val="28"/>
          <w:szCs w:val="28"/>
        </w:rPr>
      </w:pPr>
    </w:p>
    <w:p w:rsidR="001D3485" w:rsidRPr="009D1FA2" w:rsidRDefault="001D3485" w:rsidP="001D3485">
      <w:pPr>
        <w:jc w:val="center"/>
        <w:rPr>
          <w:rFonts w:ascii="Times New Roman" w:hAnsi="Times New Roman"/>
          <w:b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15"/>
        <w:gridCol w:w="3103"/>
        <w:gridCol w:w="3253"/>
      </w:tblGrid>
      <w:tr w:rsidR="001D3485" w:rsidRPr="009D1FA2" w:rsidTr="002F4B41">
        <w:tc>
          <w:tcPr>
            <w:tcW w:w="3379" w:type="dxa"/>
          </w:tcPr>
          <w:p w:rsidR="001D3485" w:rsidRPr="009D1FA2" w:rsidRDefault="001D3485" w:rsidP="00F32D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7A37B2">
              <w:rPr>
                <w:rFonts w:ascii="Times New Roman" w:hAnsi="Times New Roman"/>
                <w:sz w:val="28"/>
                <w:szCs w:val="28"/>
              </w:rPr>
              <w:t>11.01.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32D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1D3485" w:rsidRPr="009D1FA2" w:rsidRDefault="001D3485" w:rsidP="001D3485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A3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1D3485" w:rsidRPr="009D1FA2" w:rsidRDefault="001D3485" w:rsidP="002F4B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1F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D1FA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D1FA2">
              <w:rPr>
                <w:rFonts w:ascii="Times New Roman" w:hAnsi="Times New Roman"/>
                <w:sz w:val="28"/>
                <w:szCs w:val="28"/>
              </w:rPr>
              <w:t>абунщиково</w:t>
            </w:r>
          </w:p>
        </w:tc>
      </w:tr>
    </w:tbl>
    <w:p w:rsidR="001D3485" w:rsidRPr="009D1FA2" w:rsidRDefault="001D3485" w:rsidP="001D348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D3485" w:rsidRPr="009D1FA2" w:rsidTr="002F4B41">
        <w:tc>
          <w:tcPr>
            <w:tcW w:w="5495" w:type="dxa"/>
          </w:tcPr>
          <w:p w:rsidR="001D3485" w:rsidRPr="001D3485" w:rsidRDefault="001D3485" w:rsidP="001D348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1D3485">
              <w:rPr>
                <w:rStyle w:val="a3"/>
                <w:rFonts w:ascii="Times New Roman" w:hAnsi="Times New Roman" w:cs="Times New Roman"/>
                <w:sz w:val="28"/>
              </w:rPr>
              <w:t>О порядке утверждения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</w:rPr>
              <w:t xml:space="preserve">схемы </w:t>
            </w:r>
            <w:r w:rsidRPr="001D3485">
              <w:rPr>
                <w:rStyle w:val="a3"/>
                <w:rFonts w:ascii="Times New Roman" w:hAnsi="Times New Roman" w:cs="Times New Roman"/>
                <w:sz w:val="28"/>
              </w:rPr>
              <w:t>размещения гаражей, являющихся некапитальными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1D3485">
              <w:rPr>
                <w:rStyle w:val="a3"/>
                <w:rFonts w:ascii="Times New Roman" w:hAnsi="Times New Roman" w:cs="Times New Roman"/>
                <w:sz w:val="28"/>
              </w:rPr>
              <w:t>сооружениями, либо стоянок технических или других</w:t>
            </w:r>
          </w:p>
          <w:p w:rsidR="001D3485" w:rsidRPr="001D3485" w:rsidRDefault="001D3485" w:rsidP="001D3485">
            <w:pPr>
              <w:jc w:val="center"/>
              <w:rPr>
                <w:bCs/>
                <w:sz w:val="28"/>
              </w:rPr>
            </w:pPr>
            <w:r w:rsidRPr="001D3485">
              <w:rPr>
                <w:rStyle w:val="a3"/>
                <w:rFonts w:ascii="Times New Roman" w:hAnsi="Times New Roman" w:cs="Times New Roman"/>
                <w:sz w:val="28"/>
              </w:rPr>
              <w:t>средств передвижения инвалидов вблизи их места жительства</w:t>
            </w:r>
          </w:p>
        </w:tc>
        <w:tc>
          <w:tcPr>
            <w:tcW w:w="4076" w:type="dxa"/>
          </w:tcPr>
          <w:p w:rsidR="001D3485" w:rsidRPr="009D1FA2" w:rsidRDefault="001D3485" w:rsidP="002F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01B" w:rsidRDefault="003E101B"/>
    <w:p w:rsidR="001D3485" w:rsidRPr="001D3485" w:rsidRDefault="001D3485" w:rsidP="001D3485">
      <w:pPr>
        <w:widowControl w:val="0"/>
        <w:shd w:val="clear" w:color="auto" w:fill="FFFFFF"/>
        <w:spacing w:line="211" w:lineRule="auto"/>
        <w:ind w:firstLine="709"/>
        <w:jc w:val="both"/>
        <w:rPr>
          <w:rFonts w:ascii="Times New Roman" w:hAnsi="Times New Roman" w:cs="Times New Roman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r w:rsidRPr="001D3485">
        <w:rPr>
          <w:rStyle w:val="-"/>
          <w:rFonts w:ascii="Times New Roman" w:hAnsi="Times New Roman" w:cs="Times New Roman"/>
          <w:sz w:val="28"/>
          <w:szCs w:val="28"/>
        </w:rPr>
        <w:t>кодексом</w:t>
      </w:r>
      <w:r w:rsidRPr="001D348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D3485">
        <w:rPr>
          <w:rStyle w:val="-"/>
          <w:rFonts w:ascii="Times New Roman" w:hAnsi="Times New Roman" w:cs="Times New Roman"/>
          <w:sz w:val="28"/>
          <w:szCs w:val="28"/>
        </w:rPr>
        <w:t>законом</w:t>
      </w:r>
      <w:r w:rsidRPr="001D3485">
        <w:rPr>
          <w:rFonts w:ascii="Times New Roman" w:hAnsi="Times New Roman" w:cs="Times New Roman"/>
          <w:sz w:val="28"/>
          <w:szCs w:val="28"/>
        </w:rPr>
        <w:t xml:space="preserve"> от 05.04.2021 № 79-ФЗ «О внесении изменений в отдельные законодательные акты Российской Федерации», Областным законом от 29.07.2021 № 502-ЗС «О некоторых вопросах, связанных с оформлением в упрощенном порядке прав граждан на гаражи и расположенные под ними земельные участки»,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собственности Администрации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поселения, руководствуясь статьей 33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сельского поселения,-</w:t>
      </w:r>
    </w:p>
    <w:p w:rsidR="001D3485" w:rsidRPr="001D3485" w:rsidRDefault="001D3485" w:rsidP="001D3485">
      <w:pPr>
        <w:widowControl w:val="0"/>
        <w:shd w:val="clear" w:color="auto" w:fill="FFFFFF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3485" w:rsidRPr="001D3485" w:rsidRDefault="001D3485" w:rsidP="001D3485">
      <w:pPr>
        <w:jc w:val="center"/>
        <w:rPr>
          <w:rStyle w:val="a3"/>
          <w:rFonts w:ascii="Times New Roman" w:hAnsi="Times New Roman" w:cs="Times New Roman"/>
          <w:b w:val="0"/>
        </w:rPr>
      </w:pPr>
      <w:r w:rsidRPr="001D3485">
        <w:rPr>
          <w:rStyle w:val="a3"/>
          <w:rFonts w:ascii="Times New Roman" w:hAnsi="Times New Roman" w:cs="Times New Roman"/>
          <w:sz w:val="28"/>
        </w:rPr>
        <w:t>ПОСТАНОВЛЯЕТ:</w:t>
      </w:r>
    </w:p>
    <w:p w:rsidR="001D3485" w:rsidRPr="001D3485" w:rsidRDefault="001D3485" w:rsidP="001D3485">
      <w:pPr>
        <w:widowControl w:val="0"/>
        <w:shd w:val="clear" w:color="auto" w:fill="FFFFFF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85" w:rsidRPr="001D3485" w:rsidRDefault="001D3485" w:rsidP="001D348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1D3485" w:rsidRPr="001D3485" w:rsidRDefault="001D3485" w:rsidP="001D348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1D3485">
        <w:rPr>
          <w:rFonts w:ascii="Times New Roman" w:hAnsi="Times New Roman" w:cs="Times New Roman"/>
          <w:spacing w:val="-4"/>
          <w:sz w:val="28"/>
          <w:szCs w:val="28"/>
        </w:rPr>
        <w:t>передвижения инвалидов вблизи их места жительства согласно приложению № 2.</w:t>
      </w:r>
    </w:p>
    <w:p w:rsidR="001D3485" w:rsidRPr="001D3485" w:rsidRDefault="001D3485" w:rsidP="001D348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1D3485" w:rsidRPr="001D3485" w:rsidRDefault="001D3485" w:rsidP="001D348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3485" w:rsidRDefault="001D3485"/>
    <w:p w:rsidR="001D3485" w:rsidRDefault="001D348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3485" w:rsidRPr="00077E95" w:rsidTr="002F4B41">
        <w:tc>
          <w:tcPr>
            <w:tcW w:w="5211" w:type="dxa"/>
          </w:tcPr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1D3485" w:rsidRPr="00077E95" w:rsidRDefault="001D3485" w:rsidP="002F4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1D3485" w:rsidRDefault="001D348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3485" w:rsidTr="001D3485">
        <w:tc>
          <w:tcPr>
            <w:tcW w:w="5211" w:type="dxa"/>
          </w:tcPr>
          <w:p w:rsidR="001D3485" w:rsidRDefault="001D3485"/>
        </w:tc>
        <w:tc>
          <w:tcPr>
            <w:tcW w:w="4360" w:type="dxa"/>
          </w:tcPr>
          <w:p w:rsidR="001D3485" w:rsidRPr="001D3485" w:rsidRDefault="001D3485" w:rsidP="001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1D3485" w:rsidRPr="001D3485" w:rsidRDefault="001D3485" w:rsidP="001D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D3485" w:rsidRPr="001D3485" w:rsidRDefault="001D3485" w:rsidP="001D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D3485" w:rsidRDefault="001D3485" w:rsidP="00F32D58">
            <w:pPr>
              <w:widowControl w:val="0"/>
              <w:jc w:val="center"/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3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37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1D3485" w:rsidRDefault="001D3485"/>
    <w:p w:rsidR="001D3485" w:rsidRPr="001D3485" w:rsidRDefault="001D3485" w:rsidP="001D34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ПОРЯДОК</w:t>
      </w:r>
    </w:p>
    <w:p w:rsidR="001D3485" w:rsidRPr="001D3485" w:rsidRDefault="001D3485" w:rsidP="001D34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утверждения схемы размещения гаражей, являющихся </w:t>
      </w:r>
    </w:p>
    <w:p w:rsidR="001D3485" w:rsidRPr="001D3485" w:rsidRDefault="001D3485" w:rsidP="001D34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некапитальными сооружениями, либо стоянок технических </w:t>
      </w:r>
    </w:p>
    <w:p w:rsidR="001D3485" w:rsidRPr="001D3485" w:rsidRDefault="001D3485" w:rsidP="001D34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или других средств передвижения инвалидов вблизи их места жительства</w:t>
      </w:r>
    </w:p>
    <w:p w:rsidR="001D3485" w:rsidRPr="001D3485" w:rsidRDefault="001D3485" w:rsidP="001D34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485" w:rsidRPr="001D3485" w:rsidRDefault="001D3485" w:rsidP="001D3485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D348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Красносулинского района Ростовской области.</w:t>
      </w:r>
    </w:p>
    <w:p w:rsidR="001D3485" w:rsidRPr="001D3485" w:rsidRDefault="001D3485" w:rsidP="001D3485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2. Схема размещения объектов утверждается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сельского поселения (далее – уполномоченный орган) на срок, не превышающий 5 лет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ее утверждения.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Уполномоченный орган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  <w:proofErr w:type="gramEnd"/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использования,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1D3485" w:rsidRPr="001D3485" w:rsidRDefault="001D3485" w:rsidP="001D3485">
      <w:pPr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5. При разработке Схемы размещения объектов применяются </w:t>
      </w:r>
      <w:r w:rsidRPr="001D3485">
        <w:rPr>
          <w:rFonts w:ascii="Times New Roman" w:hAnsi="Times New Roman" w:cs="Times New Roman"/>
          <w:sz w:val="28"/>
          <w:szCs w:val="28"/>
        </w:rPr>
        <w:lastRenderedPageBreak/>
        <w:t>следующие критерии: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 xml:space="preserve"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1D3485">
        <w:rPr>
          <w:rFonts w:ascii="Times New Roman" w:hAnsi="Times New Roman" w:cs="Times New Roman"/>
          <w:sz w:val="28"/>
          <w:szCs w:val="28"/>
        </w:rPr>
        <w:t xml:space="preserve"> сельского поселения,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6. Земельные участки не включаются в Схему размещения объектов в случаях, если: 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предоставления земельного участка или предварительном согласовании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  <w:proofErr w:type="gramEnd"/>
    </w:p>
    <w:p w:rsidR="001D3485" w:rsidRPr="001D3485" w:rsidRDefault="001D3485" w:rsidP="001D3485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принято решение о комплексном развитии территории;</w:t>
      </w:r>
    </w:p>
    <w:p w:rsidR="001D3485" w:rsidRPr="001D3485" w:rsidRDefault="001D3485" w:rsidP="001D3485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 г.);</w:t>
      </w:r>
      <w:proofErr w:type="gramEnd"/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 xml:space="preserve">размещение объекта не предусмотрено документацией по планировке территории; </w:t>
      </w:r>
    </w:p>
    <w:p w:rsidR="001D3485" w:rsidRPr="001D3485" w:rsidRDefault="001D3485" w:rsidP="001D3485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  <w:proofErr w:type="gramEnd"/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 xml:space="preserve">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485">
        <w:rPr>
          <w:rFonts w:ascii="Times New Roman" w:hAnsi="Times New Roman" w:cs="Times New Roman"/>
          <w:sz w:val="28"/>
          <w:szCs w:val="28"/>
        </w:rPr>
        <w:t>несоблюдение требований пунктов 4, 5 настоящего Порядка.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8. Проект Схемы размещения объектов публикуется на официальном сайте уполномоченного органа в информационно-телекоммуникационной сети «Интернет».</w:t>
      </w:r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Уполномоченный орган в течение 1 рабочего дня с даты опубликования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  <w:proofErr w:type="gramEnd"/>
    </w:p>
    <w:p w:rsidR="001D3485" w:rsidRPr="001D3485" w:rsidRDefault="001D3485" w:rsidP="001D348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10. В течение 20 рабочих дней с даты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опубликования проекта Схемы размещения объектов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уполномоченный орган замечания и предложения к проекту Схемы размещения объектов.</w:t>
      </w:r>
    </w:p>
    <w:p w:rsidR="001D3485" w:rsidRPr="001D3485" w:rsidRDefault="001D3485" w:rsidP="001D348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срока, установленного в пункте 10 настоящего Порядка, уполномоченный орган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  <w:proofErr w:type="gramEnd"/>
    </w:p>
    <w:p w:rsidR="001D3485" w:rsidRPr="001D3485" w:rsidRDefault="001D3485" w:rsidP="001D348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11.1. 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В отраслевые (функциональные) органы Администрации Красносулинского района,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  <w:proofErr w:type="gramEnd"/>
    </w:p>
    <w:p w:rsidR="001D3485" w:rsidRPr="001D3485" w:rsidRDefault="001D3485" w:rsidP="001D348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11.2. 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  <w:proofErr w:type="gramEnd"/>
    </w:p>
    <w:p w:rsidR="001D3485" w:rsidRPr="001D3485" w:rsidRDefault="001D3485" w:rsidP="001D348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11.3. 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 xml:space="preserve">Органу исполнительной власти Ростовской области, осуществляющему полномочия в области охраны объектов культурного </w:t>
      </w:r>
      <w:r w:rsidRPr="001D3485">
        <w:rPr>
          <w:rFonts w:ascii="Times New Roman" w:hAnsi="Times New Roman" w:cs="Times New Roman"/>
          <w:sz w:val="28"/>
          <w:szCs w:val="28"/>
        </w:rPr>
        <w:lastRenderedPageBreak/>
        <w:t>наследия (если Схема размещения объектов предусматривает размещение объектов на территории зон охраны объектов культурного наследия).</w:t>
      </w:r>
      <w:proofErr w:type="gramEnd"/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11.4. Органу исполнительной власти Ростовской области,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Ростовской области).</w:t>
      </w:r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В случае не поступления в уполномоченный орган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13. В случае поступления уведомления о принятом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об отказе в согласовании проекта Схемы размещения объекта, уполномоченный орган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проекта Схемы размещения объектов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пунктом 12 настоящего Порядка.</w:t>
      </w:r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Ростовской области, отраслевых (функциональных) органов местной администрации, физических и юридических лиц.</w:t>
      </w:r>
    </w:p>
    <w:p w:rsidR="001D3485" w:rsidRPr="001D3485" w:rsidRDefault="001D3485" w:rsidP="001D3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16. Внесение изменений в Схему размещени</w:t>
      </w:r>
      <w:bookmarkStart w:id="0" w:name="_GoBack"/>
      <w:bookmarkEnd w:id="0"/>
      <w:r w:rsidRPr="001D3485">
        <w:rPr>
          <w:rFonts w:ascii="Times New Roman" w:hAnsi="Times New Roman" w:cs="Times New Roman"/>
          <w:sz w:val="28"/>
          <w:szCs w:val="28"/>
        </w:rPr>
        <w:t>я объектов осуществляется в порядке, установленном для ее разработки и утверждения.</w:t>
      </w:r>
    </w:p>
    <w:p w:rsidR="001D3485" w:rsidRDefault="001D3485"/>
    <w:p w:rsidR="001D3485" w:rsidRDefault="001D3485"/>
    <w:p w:rsidR="001D3485" w:rsidRDefault="001D3485"/>
    <w:p w:rsidR="001D3485" w:rsidRDefault="001D348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3485" w:rsidRPr="00077E95" w:rsidTr="002F4B41">
        <w:tc>
          <w:tcPr>
            <w:tcW w:w="5211" w:type="dxa"/>
          </w:tcPr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1D3485" w:rsidRPr="00077E95" w:rsidRDefault="001D3485" w:rsidP="002F4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1D3485" w:rsidRDefault="001D3485"/>
    <w:p w:rsidR="001D3485" w:rsidRDefault="001D348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3485" w:rsidTr="002F4B41">
        <w:tc>
          <w:tcPr>
            <w:tcW w:w="5211" w:type="dxa"/>
          </w:tcPr>
          <w:p w:rsidR="001D3485" w:rsidRDefault="001D3485" w:rsidP="002F4B41"/>
        </w:tc>
        <w:tc>
          <w:tcPr>
            <w:tcW w:w="4360" w:type="dxa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3485" w:rsidRPr="001D3485" w:rsidRDefault="001D3485" w:rsidP="002F4B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D3485" w:rsidRPr="001D3485" w:rsidRDefault="001D3485" w:rsidP="002F4B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D3485" w:rsidRDefault="007A37B2" w:rsidP="002F0848">
            <w:pPr>
              <w:widowControl w:val="0"/>
              <w:jc w:val="center"/>
            </w:pP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34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1D3485" w:rsidRDefault="001D3485"/>
    <w:p w:rsidR="001D3485" w:rsidRDefault="001D3485" w:rsidP="001D3485">
      <w:pPr>
        <w:widowControl w:val="0"/>
        <w:jc w:val="center"/>
        <w:rPr>
          <w:sz w:val="28"/>
          <w:szCs w:val="28"/>
        </w:rPr>
      </w:pP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ФОРМА СХЕМЫ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размещения гаражей, являющихся некапитальными 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сооружениями, либо стоянок технических или других средств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передвижения инвалидов вблизи их места жительства 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48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485">
        <w:rPr>
          <w:rFonts w:ascii="Times New Roman" w:hAnsi="Times New Roman" w:cs="Times New Roman"/>
          <w:sz w:val="24"/>
          <w:szCs w:val="24"/>
        </w:rPr>
        <w:t>(реквизиты правового акта органа местного</w:t>
      </w:r>
      <w:proofErr w:type="gramEnd"/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D3485">
        <w:rPr>
          <w:rFonts w:ascii="Times New Roman" w:hAnsi="Times New Roman" w:cs="Times New Roman"/>
          <w:sz w:val="24"/>
          <w:szCs w:val="24"/>
        </w:rPr>
        <w:t>самоуправления об утверждении схемы гаражей,</w:t>
      </w: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D3485">
        <w:rPr>
          <w:rFonts w:ascii="Times New Roman" w:hAnsi="Times New Roman" w:cs="Times New Roman"/>
          <w:sz w:val="24"/>
          <w:szCs w:val="24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1D34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3485">
        <w:rPr>
          <w:rFonts w:ascii="Times New Roman" w:hAnsi="Times New Roman" w:cs="Times New Roman"/>
          <w:sz w:val="24"/>
          <w:szCs w:val="24"/>
        </w:rPr>
        <w:t xml:space="preserve"> _____ № ____)</w:t>
      </w:r>
    </w:p>
    <w:p w:rsidR="001D3485" w:rsidRPr="001D3485" w:rsidRDefault="001D3485" w:rsidP="001D348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Схема размещения гаражей, 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4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некапитальными сооружениями, 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либо стоянки технических средств или других средств 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передвижения инвалидов вблизи их места жительства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85">
        <w:rPr>
          <w:rFonts w:ascii="Times New Roman" w:hAnsi="Times New Roman" w:cs="Times New Roman"/>
          <w:sz w:val="24"/>
          <w:szCs w:val="24"/>
        </w:rPr>
        <w:t>(наименование поселения, городского округа)</w:t>
      </w:r>
    </w:p>
    <w:p w:rsidR="001D3485" w:rsidRPr="001D3485" w:rsidRDefault="001D3485" w:rsidP="001D34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91"/>
        <w:gridCol w:w="2037"/>
        <w:gridCol w:w="1007"/>
        <w:gridCol w:w="796"/>
        <w:gridCol w:w="1938"/>
        <w:gridCol w:w="262"/>
        <w:gridCol w:w="1150"/>
        <w:gridCol w:w="1683"/>
      </w:tblGrid>
      <w:tr w:rsidR="001D3485" w:rsidRPr="001D3485" w:rsidTr="002F4B4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Условный номер объекта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места размещения объекта, квадратных метров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D3485" w:rsidRPr="001D3485" w:rsidTr="002F4B4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485" w:rsidRPr="001D3485" w:rsidTr="002F4B4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85" w:rsidRPr="001D3485" w:rsidTr="002F4B4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85" w:rsidRPr="001D3485" w:rsidTr="002F4B41">
        <w:tc>
          <w:tcPr>
            <w:tcW w:w="9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Лист №: ____________</w:t>
            </w: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Масштаб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: ___________</w:t>
            </w:r>
          </w:p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  <w:tr w:rsidR="001D3485" w:rsidRPr="001D3485" w:rsidTr="002F4B41">
        <w:trPr>
          <w:trHeight w:val="425"/>
        </w:trPr>
        <w:tc>
          <w:tcPr>
            <w:tcW w:w="9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Условный номер объекта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D3485" w:rsidRPr="001D3485" w:rsidTr="002F4B41">
        <w:trPr>
          <w:trHeight w:val="417"/>
        </w:trPr>
        <w:tc>
          <w:tcPr>
            <w:tcW w:w="3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1D34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1D3485" w:rsidRPr="001D3485" w:rsidTr="002F4B41">
        <w:trPr>
          <w:trHeight w:val="417"/>
        </w:trPr>
        <w:tc>
          <w:tcPr>
            <w:tcW w:w="3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D3485" w:rsidRPr="001D3485" w:rsidTr="002F4B41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3485" w:rsidRPr="001D3485" w:rsidTr="002F4B41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85" w:rsidRPr="001D3485" w:rsidTr="002F4B41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3485" w:rsidRPr="001D3485" w:rsidRDefault="001D3485" w:rsidP="002F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485" w:rsidRPr="001D3485" w:rsidRDefault="001D3485" w:rsidP="001D3485">
      <w:pPr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позиция 1 – порядковый номер листа (1, 2, …</w:t>
      </w:r>
      <w:r w:rsidRPr="001D3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3485">
        <w:rPr>
          <w:rFonts w:ascii="Times New Roman" w:hAnsi="Times New Roman" w:cs="Times New Roman"/>
          <w:sz w:val="28"/>
          <w:szCs w:val="28"/>
        </w:rPr>
        <w:t>);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 xml:space="preserve">позиция 2 – обозначение вида объекта (Г – гараж, 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 xml:space="preserve"> – стоянка);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</w:rPr>
        <w:t>позиция 3 – порядковый номер объекта (1, 2, …</w:t>
      </w:r>
      <w:r w:rsidRPr="001D3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3485">
        <w:rPr>
          <w:rFonts w:ascii="Times New Roman" w:hAnsi="Times New Roman" w:cs="Times New Roman"/>
          <w:sz w:val="28"/>
          <w:szCs w:val="28"/>
        </w:rPr>
        <w:t>).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D34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>казывается при наличии кадастрового номера земельного участка.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D34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>казывается вид объекта (гараж, стоянка).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D3485">
        <w:rPr>
          <w:rFonts w:ascii="Times New Roman" w:hAnsi="Times New Roman" w:cs="Times New Roman"/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1D3485" w:rsidRPr="001D3485" w:rsidRDefault="001D3485" w:rsidP="001D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1D3485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1D3485">
        <w:rPr>
          <w:rFonts w:ascii="Times New Roman" w:hAnsi="Times New Roman" w:cs="Times New Roman"/>
          <w:sz w:val="28"/>
          <w:szCs w:val="28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1D3485" w:rsidRDefault="001D3485"/>
    <w:p w:rsidR="001D3485" w:rsidRDefault="001D3485"/>
    <w:p w:rsidR="001D3485" w:rsidRDefault="001D3485"/>
    <w:p w:rsidR="001D3485" w:rsidRDefault="001D3485"/>
    <w:p w:rsidR="001D3485" w:rsidRDefault="001D348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3485" w:rsidRPr="00077E95" w:rsidTr="002F4B41">
        <w:tc>
          <w:tcPr>
            <w:tcW w:w="5211" w:type="dxa"/>
          </w:tcPr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1D3485" w:rsidRPr="00077E95" w:rsidRDefault="001D3485" w:rsidP="002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1D3485" w:rsidRPr="00077E95" w:rsidRDefault="001D3485" w:rsidP="002F4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1D3485" w:rsidRDefault="001D3485"/>
    <w:sectPr w:rsidR="001D3485" w:rsidSect="003E10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31" w:rsidRDefault="00C23031" w:rsidP="001D3485">
      <w:r>
        <w:separator/>
      </w:r>
    </w:p>
  </w:endnote>
  <w:endnote w:type="continuationSeparator" w:id="0">
    <w:p w:rsidR="00C23031" w:rsidRDefault="00C23031" w:rsidP="001D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3365"/>
      <w:docPartObj>
        <w:docPartGallery w:val="Page Numbers (Bottom of Page)"/>
        <w:docPartUnique/>
      </w:docPartObj>
    </w:sdtPr>
    <w:sdtContent>
      <w:p w:rsidR="001D3485" w:rsidRDefault="0052112A">
        <w:pPr>
          <w:pStyle w:val="a7"/>
          <w:jc w:val="right"/>
        </w:pPr>
        <w:fldSimple w:instr=" PAGE   \* MERGEFORMAT ">
          <w:r w:rsidR="009C168A">
            <w:rPr>
              <w:noProof/>
            </w:rPr>
            <w:t>4</w:t>
          </w:r>
        </w:fldSimple>
      </w:p>
    </w:sdtContent>
  </w:sdt>
  <w:p w:rsidR="001D3485" w:rsidRDefault="001D34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31" w:rsidRDefault="00C23031" w:rsidP="001D3485">
      <w:r>
        <w:separator/>
      </w:r>
    </w:p>
  </w:footnote>
  <w:footnote w:type="continuationSeparator" w:id="0">
    <w:p w:rsidR="00C23031" w:rsidRDefault="00C23031" w:rsidP="001D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85"/>
    <w:rsid w:val="001D3485"/>
    <w:rsid w:val="00244A81"/>
    <w:rsid w:val="002F0848"/>
    <w:rsid w:val="003E101B"/>
    <w:rsid w:val="0052112A"/>
    <w:rsid w:val="007A37B2"/>
    <w:rsid w:val="009C168A"/>
    <w:rsid w:val="00C23031"/>
    <w:rsid w:val="00D940F7"/>
    <w:rsid w:val="00F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3485"/>
    <w:rPr>
      <w:b/>
      <w:bCs/>
    </w:rPr>
  </w:style>
  <w:style w:type="character" w:customStyle="1" w:styleId="-">
    <w:name w:val="Интернет-ссылка"/>
    <w:rsid w:val="001D3485"/>
    <w:rPr>
      <w:color w:val="000080"/>
      <w:u w:val="single"/>
    </w:rPr>
  </w:style>
  <w:style w:type="table" w:styleId="a4">
    <w:name w:val="Table Grid"/>
    <w:basedOn w:val="a1"/>
    <w:rsid w:val="001D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3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4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3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4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2194</Words>
  <Characters>12509</Characters>
  <Application>Microsoft Office Word</Application>
  <DocSecurity>0</DocSecurity>
  <Lines>104</Lines>
  <Paragraphs>29</Paragraphs>
  <ScaleCrop>false</ScaleCrop>
  <Company>Microsoft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2022-01-11T08:47:00Z</cp:lastPrinted>
  <dcterms:created xsi:type="dcterms:W3CDTF">2022-01-11T11:48:00Z</dcterms:created>
  <dcterms:modified xsi:type="dcterms:W3CDTF">2022-01-11T11:48:00Z</dcterms:modified>
</cp:coreProperties>
</file>