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AF" w:rsidRPr="00A22AAF" w:rsidRDefault="00A22AAF" w:rsidP="00A22AAF">
      <w:pPr>
        <w:shd w:val="clear" w:color="auto" w:fill="FFFFFF"/>
        <w:spacing w:after="0" w:line="300" w:lineRule="atLeast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48"/>
          <w:szCs w:val="48"/>
          <w:lang w:eastAsia="ru-RU"/>
        </w:rPr>
      </w:pPr>
      <w:r w:rsidRPr="00A22AAF">
        <w:rPr>
          <w:rFonts w:ascii="Arial" w:eastAsia="Times New Roman" w:hAnsi="Arial" w:cs="Arial"/>
          <w:b/>
          <w:color w:val="000000"/>
          <w:kern w:val="36"/>
          <w:sz w:val="48"/>
          <w:szCs w:val="48"/>
          <w:lang w:eastAsia="ru-RU"/>
        </w:rPr>
        <w:t>Профилактика травматизма и гибели детей от внешних причин</w:t>
      </w:r>
    </w:p>
    <w:p w:rsidR="00A22AAF" w:rsidRPr="00A22AAF" w:rsidRDefault="00A22AAF" w:rsidP="00A22AAF">
      <w:pPr>
        <w:spacing w:before="30" w:after="0" w:line="240" w:lineRule="auto"/>
        <w:ind w:right="60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Детский травматизм и его предупреждение – очень важная и серьезная проблема.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Несмотря на большое разнообразие травм у детей, причины, вызывающие их, типичны. Прежде всего, это не благоустроенность внешней среды, халатность, недосмотр взрослых, неосторожное, неправильное поведение ребенка в быту, на улице, во время игр, занятий спортом. Естественно, возникновению травм способствуют и психологические особенности детей: любознательность, большая подвижность, эмоциональность, недостаток жизненного опыта, а отсюда отсутствие чувства опасности. Взрослые обязаны предупреждать возможные риски и ограждать детей от них.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Работа родителей по предупреждению травматизма должна идти в 2-х направлениях: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1) устранение </w:t>
      </w:r>
      <w:proofErr w:type="spell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травмоопасных</w:t>
      </w:r>
      <w:proofErr w:type="spell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ситуаций;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2) систематическое обучение детей основам профилактики травматизма. Важно при этом не развить у ребенка чувства робости и страха, а, наоборот, внушить ему, что опасности можно избежать, если вести себя правильно.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Бытовой травматизм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наиболее часто встречающийся вид травматизма у детей.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Основные виды травм, которые дети могут получить дома, и их причины: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ожог от горячей плиты, посуды, пищи, кипятка, пара, утюга, других электроприборов и открытого огня;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падение с кровати, окна, стола и ступенек;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удушье от мелких предметов (монет, пуговиц, гаек и др.);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отравление бытовыми химическими веществами (инсектицидами, моющими жидкостями, отбеливателями и др.);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- поражение электрическим током от неисправных электроприборов, обнаженных проводов, от </w:t>
      </w:r>
      <w:proofErr w:type="spell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втыкания</w:t>
      </w:r>
      <w:proofErr w:type="spell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игл, ножей и других металлических предметов в розетки и настенную проводку.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lastRenderedPageBreak/>
        <w:t>Падение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Падение — распространенная причина ушибов, переломов костей и серьезных травм головы. Их можно предотвратить, если: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не разрешать детям лазить в опасных местах;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 устанавливать ограждения на ступеньках, окнах и балконах.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летнее время зоной повышенной опасности становятся детские площадки, а особенно качели. Если ребенок упал с качели, он должен прижаться к земле и подальше отползти, чтобы избежать дополнительного удара. Добровольный прыжок с качели никогда не заканчивается безопасным приземлением на ноги. От резкого касания с грунтом — перелом лодыжек, берцовых костей, вывих голеностопных суставов.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Порезы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Ножи, лезвия и ножницы необходимо держать в недоступных для детей местах. Старших детей надо научить осторожному обращению с этими предметами.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Можно избежать многих травм, если объяснять детям, что бросаться камнями и другими острыми предметами, играть с ножами или ножницами очень опасно.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Острые металлические предметы, ржавые банки могут стать источником заражения ран. Таких предметов не должно быть на детских игровых площадках.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Травматизм на дороге.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Из всевозможных травм на </w:t>
      </w:r>
      <w:proofErr w:type="gram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улично-транспортную</w:t>
      </w:r>
      <w:proofErr w:type="gram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приходится каждая двухсотая. Но последствия их очень серьезны. Самая опасная машина — стоящая: ребенок считает, что, если опасности не видно, значит, ее нет. Но, выходя из-за такой машины на проезжую часть, 63 ребенка из 100 </w:t>
      </w:r>
      <w:proofErr w:type="gram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попавших</w:t>
      </w:r>
      <w:proofErr w:type="gram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в дорожное происшествие попадают под колеса другой машины.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Дети должны знать и соблюдать следующие правила, когда переходят дорогу: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-остановиться на обочине;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-посмотреть в обе стороны;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-перед тем как переходить дорогу, убедиться, что машин или других транспортных средств на дороге нет;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-переходя дорогу, держаться за руку взрослого или ребенка старшего возраста;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-идти, но ни в коем случае не бежать;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-переходить дорогу только в установленных местах на зеленый сигнал светофора;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-на дорогу надо выходить спокойно, сосредоточенно, уверенно и так, чтобы водитель видел тебя;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-переходить дорогу надо по перпендикуляру к оси, а не по диагонали;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-если транспортный поток застал на середине дороги, следует остановиться и не паниковать;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-маленького ребенка переводить через дорогу надо только за руку;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-надо научить ребенка не поддаваться «стадному» чувству при переходе улицы группой;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-детям нельзя играть возле дороги, особенно с мячом;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Несчастные случаи при езде на велосипеде являются распространенной причиной травматизма среди детей старшего возраста. Таких случаев можно избежать, если родственники и родители будут учить ребенка безопасному поведению при езде на велосипеде. Детям нужно надевать на голову шлемы и другие приспособления для защиты.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gram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Еще ни одно увлечение детей не приводило к такому наплыву раненых, как </w:t>
      </w:r>
      <w:proofErr w:type="spell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роллинг</w:t>
      </w:r>
      <w:proofErr w:type="spell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(катание на роликовых коньках), который в последнее время стал особенно популярным.</w:t>
      </w:r>
      <w:proofErr w:type="gram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В </w:t>
      </w:r>
      <w:proofErr w:type="spell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роллинге</w:t>
      </w:r>
      <w:proofErr w:type="spell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слишком высоки требования к владению телом — малейший сбой приводит к падению, что всегда чревато травмой.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Покупая ребенку роликовые коньки, научите стоять на них и перемещаться. Для этого можно подвести к перилам, поставить между двух стульев. Проследите за правильной постановкой голеностопного сустава.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Не покупайте детям роликовых коньков китайского производства, хотя и стоят они дешевле. Они </w:t>
      </w:r>
      <w:proofErr w:type="spell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травмоопасны</w:t>
      </w:r>
      <w:proofErr w:type="spell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 недолговечны.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Голенище должно служить хорошей опорой, поэтому должно быть твердым.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Пригласите опытного роллера, если сами не можете научить хотя бы одному методу торможения.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Обязательно приобретите наколенники, налокотники, напульсники и шлем. Это предупредит основные травмы.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Научите правильно падать — вперед на колени, а затем на руки.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Кататься нужно подальше от автомобильных дорог.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Научите детей избегать высоких скоростей, следить за рельефом дороги, быть внимательным.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 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Водный травматизм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Взрослые должны научить детей правилам поведения на воде и ни на минуту не оставлять ребенка без присмотра вблизи водоемов. Дети могут утонуть менее</w:t>
      </w:r>
      <w:proofErr w:type="gram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</w:t>
      </w:r>
      <w:proofErr w:type="gramEnd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чем за две минуты даже в небольшом количестве воды, поэтому их никогда не следует оставлять одних в воде или близ воды, в т.ч. – в ванной.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Нужно закрывать колодцы, ванны, ведра с водой. Детей нужно учить плавать, начиная с раннего возраста. Дети должны знать, что нельзя плавать без присмотра взрослых.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Ожоги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Ожогов можно избежать, если: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-держать детей подальше от горячей плиты, пищи и утюга;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-устанавливать плиты достаточно высоко или откручивать ручки конфорок, чтобы дети не могли до них достать;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-держать детей подальше от открытого огня, пламени свечи, костров, взрывов петард;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gramStart"/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-прятать от детей легковоспламеняющиеся жидкости, такие, как бензин, керосин, а также спички, свечи, зажигалки, бенгальские огни, петарды.</w:t>
      </w:r>
      <w:proofErr w:type="gramEnd"/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 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Удушье от малых предметов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Маленьким детям не следует давать еду с маленькими косточками или семечками. За детьми всегда нужно присматривать во время еды. Кормите ребенка измельченной пищей. Кашель, шумное частое дыхание или невозможность издавать звуки — это признаки проблем с дыханием и, возможно, удушья. Следует убедиться, что с ребенком все обстоит благополучно. Если у него затруднено дыхание, нельзя исключить возможность попадания мелких предметов в дыхательные пути ребенка, даже если никто не видел, как ребенок клал что-нибудь в рот.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Отравления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Ядовитые вещества, медикаменты, отбеливатели, кислоты и горючее, например керосин, ни в коем случае нельзя хранить в бутылках для пищевых продуктов — дети могут по ошибке выпить их. Такие вещества следует держать в плотно закрытых маркированных контейнерах, в недоступном для детей месте.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Отбеливатель, яды для крыс и насекомых, керосин, кислоты и щелочные растворы, другие ядовитые вещества могут вызвать тяжелое отравление, поражение мозга, слепоту и смерть. Яд опасен не только при заглатывании, но и при вдыхании, попадании на кожу, в глаза и даже на одежду.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 недоступных для детей.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Неправильное применение и передозировка антибиотиков могут привести у маленьких детей к глухоте.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Поражение электрическим током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</w:t>
      </w: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провода должны быть недоступны детям — обнаженные провода представляют для них особую опасность.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Не забывайте, что пример взрослого для ребенка заразителен!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Смерть от внешних управляемых причин – это смерть, которой можно было избежать.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Основная группа риска – юноши-подростки от 15 до 18 лет, на долю которых приходится абсолютное большинство травм, полученных вследствие внешних причин.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Ведущей причиной смертности в возрастной группе 5-18 лет является 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дорожно-транспортный травматизм.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Вторая по значимости причина детской смертности (особенно это касается детей в возрасте от 1 года до 4 лет) – это 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утопление.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 третьем месте – 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асфиксия</w:t>
      </w: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(механическое удушение) – проблема, которая чаще затрагивает детей младшего возраста.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список основных причин смертей также входят 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отравления</w:t>
      </w: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в том числе и от алкоголя, 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>падения, ожоги и убийства</w:t>
      </w: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Профилактика детского и подросткового травматизма напрямую зависит от мер, которые принимают общество и государство.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 наиболее эффективным мероприятиям по снижению смертности детского дорожного травматизма следует отнести использование детских автомобильных кресел, ремней безопасности (в т.ч. и на задних сидениях автомобиля), ограничение скорости в населенных пунктах, использование светоотражающих элементов в темное время суток.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летний период необходимо запретить купание детей в необорудованных для этого местах и без присмотра взрослых.</w:t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Успешное решение проблемы по снижению травматизма и смертности от внешних причин возможно только при условии совместных действий государственных структур на межведомственном уровне, поддержке проводимых мероприятий (по формированию здорового и безопасного образа жизни) общественными организациями и, очень важно, широкими массами населения.</w:t>
      </w: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t xml:space="preserve">Родители не должны перекладывать ответственность за детский травматизм на педагогов, на учителей физкультуры, </w:t>
      </w:r>
      <w:r w:rsidRPr="00A22AAF"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  <w:lastRenderedPageBreak/>
        <w:t>труда, именно от родителей зависит правильное поведение детей. Очень важно для взрослых - самим правильно вести себя во всех ситуациях, демонстрируя детям безопасный образ жизни. Не забывайте, что Вы - пример для своего ребенка! Детский травматизм – серьезная проблема и только общими усилиями можно оградить детей от беды.</w:t>
      </w: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1521"/>
            <wp:effectExtent l="19050" t="0" r="3175" b="0"/>
            <wp:docPr id="3" name="Рисунок 3" descr="https://dszn-sem.donland.ru/upload/uf/e41/pfsuf0f9iuacb7cey80k95yyropof5ed/p.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zn-sem.donland.ru/upload/uf/e41/pfsuf0f9iuacb7cey80k95yyropof5ed/p.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</w:p>
    <w:p w:rsid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333333"/>
          <w:sz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29683"/>
            <wp:effectExtent l="19050" t="0" r="3175" b="0"/>
            <wp:docPr id="6" name="Рисунок 6" descr="https://dszn-sem.donland.ru/upload/uf/35e/gjn4la9usx8wzxvx21x5g10h9li3qmgz/p.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zn-sem.donland.ru/upload/uf/35e/gjn4la9usx8wzxvx21x5g10h9li3qmgz/p.1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22AAF" w:rsidRPr="00A22AAF" w:rsidRDefault="00A22AAF" w:rsidP="00A22A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22A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A22AAF" w:rsidRDefault="00A22AAF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9" descr="https://dszn-sem.donland.ru/upload/uf/662/nscocin6lkmkntldzs2dom8f41q6gpdx/p.1_5119e3619e4e7c9021bbf843984cd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zn-sem.donland.ru/upload/uf/662/nscocin6lkmkntldzs2dom8f41q6gpdx/p.1_5119e3619e4e7c9021bbf843984cd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Pr="00A22AAF" w:rsidRDefault="00A22AAF" w:rsidP="00A22AAF">
      <w:r>
        <w:rPr>
          <w:noProof/>
          <w:lang w:eastAsia="ru-RU"/>
        </w:rPr>
        <w:lastRenderedPageBreak/>
        <w:drawing>
          <wp:inline distT="0" distB="0" distL="0" distR="0">
            <wp:extent cx="5940425" cy="4203730"/>
            <wp:effectExtent l="19050" t="0" r="3175" b="0"/>
            <wp:docPr id="15" name="Рисунок 15" descr="https://dszn-sem.donland.ru/upload/uf/686/9tl2s0a3s8fornngdp81f94yuo84ghs4/p.1_Detskiy_travmatiz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zn-sem.donland.ru/upload/uf/686/9tl2s0a3s8fornngdp81f94yuo84ghs4/p.1_Detskiy_travmatizm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Default="00A22AAF" w:rsidP="00A22AAF">
      <w:pPr>
        <w:tabs>
          <w:tab w:val="left" w:pos="14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196537"/>
            <wp:effectExtent l="19050" t="0" r="3175" b="0"/>
            <wp:docPr id="18" name="Рисунок 18" descr="https://dszn-sem.donland.ru/upload/uf/451/3f7mrijivk3qy1qehkwwkmojggghm2va/p.1_ka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zn-sem.donland.ru/upload/uf/451/3f7mrijivk3qy1qehkwwkmojggghm2va/p.1_kat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Default="00A22AAF" w:rsidP="00A22AA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315106" cy="3754901"/>
            <wp:effectExtent l="19050" t="0" r="0" b="0"/>
            <wp:docPr id="12" name="Рисунок 12" descr="https://dszn-sem.donland.ru/upload/uf/5ba/5x4cy7kd8dep0nm3cp83uyf6bfnhrqdq/p.1_trav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zn-sem.donland.ru/upload/uf/5ba/5x4cy7kd8dep0nm3cp83uyf6bfnhrqdq/p.1_trav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01" cy="375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AF" w:rsidRPr="00A22AAF" w:rsidRDefault="00A22AAF" w:rsidP="00A22AAF"/>
    <w:p w:rsidR="00A22AAF" w:rsidRDefault="00A22AAF" w:rsidP="00A22AAF"/>
    <w:p w:rsidR="009B4286" w:rsidRPr="00A22AAF" w:rsidRDefault="00A22AAF" w:rsidP="00A22AAF">
      <w:r>
        <w:rPr>
          <w:noProof/>
          <w:lang w:eastAsia="ru-RU"/>
        </w:rPr>
        <w:lastRenderedPageBreak/>
        <w:drawing>
          <wp:inline distT="0" distB="0" distL="0" distR="0">
            <wp:extent cx="5940425" cy="8395801"/>
            <wp:effectExtent l="19050" t="0" r="3175" b="0"/>
            <wp:docPr id="21" name="Рисунок 21" descr="https://dszn-sem.donland.ru/upload/uf/73e/hiz86muis8n7jhv9b2ica4s05m4jq4mk/p.1_Prof.vypadeniya-iz-o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zn-sem.donland.ru/upload/uf/73e/hiz86muis8n7jhv9b2ica4s05m4jq4mk/p.1_Prof.vypadeniya-iz-ok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86" w:rsidRPr="00A22AAF" w:rsidSect="00F84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6550C"/>
    <w:multiLevelType w:val="multilevel"/>
    <w:tmpl w:val="C9AE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/>
  <w:rsids>
    <w:rsidRoot w:val="00A22AAF"/>
    <w:rsid w:val="00216950"/>
    <w:rsid w:val="009B4286"/>
    <w:rsid w:val="00A22AAF"/>
    <w:rsid w:val="00F84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A8B"/>
  </w:style>
  <w:style w:type="paragraph" w:styleId="1">
    <w:name w:val="heading 1"/>
    <w:basedOn w:val="a"/>
    <w:link w:val="10"/>
    <w:uiPriority w:val="9"/>
    <w:qFormat/>
    <w:rsid w:val="00A22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A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js-show-counter">
    <w:name w:val="js-show-counter"/>
    <w:basedOn w:val="a0"/>
    <w:rsid w:val="00A22AAF"/>
  </w:style>
  <w:style w:type="paragraph" w:styleId="a3">
    <w:name w:val="Normal (Web)"/>
    <w:basedOn w:val="a"/>
    <w:uiPriority w:val="99"/>
    <w:semiHidden/>
    <w:unhideWhenUsed/>
    <w:rsid w:val="00A22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2AAF"/>
    <w:rPr>
      <w:b/>
      <w:bCs/>
    </w:rPr>
  </w:style>
  <w:style w:type="character" w:styleId="a5">
    <w:name w:val="Emphasis"/>
    <w:basedOn w:val="a0"/>
    <w:uiPriority w:val="20"/>
    <w:qFormat/>
    <w:rsid w:val="00A22A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2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8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697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9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1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1604</Words>
  <Characters>9149</Characters>
  <Application>Microsoft Office Word</Application>
  <DocSecurity>0</DocSecurity>
  <Lines>76</Lines>
  <Paragraphs>21</Paragraphs>
  <ScaleCrop>false</ScaleCrop>
  <Company/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2024-04-05T06:23:00Z</dcterms:created>
  <dcterms:modified xsi:type="dcterms:W3CDTF">2024-04-05T06:32:00Z</dcterms:modified>
</cp:coreProperties>
</file>