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9F" w:rsidRDefault="0026079F" w:rsidP="0026079F">
      <w:pPr>
        <w:pStyle w:val="1"/>
        <w:shd w:val="clear" w:color="auto" w:fill="FFFFFF"/>
        <w:spacing w:before="0" w:beforeAutospacing="0" w:after="0" w:afterAutospacing="0" w:line="300" w:lineRule="atLeast"/>
        <w:ind w:left="-709"/>
        <w:jc w:val="center"/>
        <w:rPr>
          <w:rFonts w:ascii="Arial" w:hAnsi="Arial" w:cs="Arial"/>
          <w:b w:val="0"/>
          <w:bCs w:val="0"/>
          <w:color w:val="050624"/>
        </w:rPr>
      </w:pPr>
      <w:r>
        <w:rPr>
          <w:rFonts w:ascii="Arial" w:hAnsi="Arial" w:cs="Arial"/>
          <w:b w:val="0"/>
          <w:bCs w:val="0"/>
          <w:color w:val="050624"/>
        </w:rPr>
        <w:t xml:space="preserve">План </w:t>
      </w:r>
      <w:proofErr w:type="spellStart"/>
      <w:r>
        <w:rPr>
          <w:rFonts w:ascii="Arial" w:hAnsi="Arial" w:cs="Arial"/>
          <w:b w:val="0"/>
          <w:bCs w:val="0"/>
          <w:color w:val="050624"/>
        </w:rPr>
        <w:t>вебинаров</w:t>
      </w:r>
      <w:proofErr w:type="spellEnd"/>
      <w:r>
        <w:rPr>
          <w:rFonts w:ascii="Arial" w:hAnsi="Arial" w:cs="Arial"/>
          <w:b w:val="0"/>
          <w:bCs w:val="0"/>
          <w:color w:val="050624"/>
        </w:rPr>
        <w:t xml:space="preserve"> на июнь 2024 года </w:t>
      </w:r>
    </w:p>
    <w:p w:rsidR="0026079F" w:rsidRDefault="0026079F" w:rsidP="0026079F">
      <w:pPr>
        <w:pStyle w:val="1"/>
        <w:shd w:val="clear" w:color="auto" w:fill="FFFFFF"/>
        <w:spacing w:before="0" w:beforeAutospacing="0" w:after="0" w:afterAutospacing="0" w:line="300" w:lineRule="atLeast"/>
        <w:ind w:left="-709"/>
        <w:jc w:val="center"/>
        <w:rPr>
          <w:rFonts w:ascii="Arial" w:hAnsi="Arial" w:cs="Arial"/>
          <w:b w:val="0"/>
          <w:bCs w:val="0"/>
          <w:color w:val="050624"/>
        </w:rPr>
      </w:pPr>
      <w:r>
        <w:rPr>
          <w:rFonts w:ascii="Arial" w:hAnsi="Arial" w:cs="Arial"/>
          <w:b w:val="0"/>
          <w:bCs w:val="0"/>
          <w:color w:val="050624"/>
        </w:rPr>
        <w:t xml:space="preserve">по обязательной маркировке средствами идентификации товаров, в том числе маркировка которых осуществляется в </w:t>
      </w:r>
      <w:proofErr w:type="spellStart"/>
      <w:r>
        <w:rPr>
          <w:rFonts w:ascii="Arial" w:hAnsi="Arial" w:cs="Arial"/>
          <w:b w:val="0"/>
          <w:bCs w:val="0"/>
          <w:color w:val="050624"/>
        </w:rPr>
        <w:t>пилотном</w:t>
      </w:r>
      <w:proofErr w:type="spellEnd"/>
      <w:r>
        <w:rPr>
          <w:rFonts w:ascii="Arial" w:hAnsi="Arial" w:cs="Arial"/>
          <w:b w:val="0"/>
          <w:bCs w:val="0"/>
          <w:color w:val="050624"/>
        </w:rPr>
        <w:t xml:space="preserve"> режиме, оператором «Честных знак»</w:t>
      </w:r>
    </w:p>
    <w:p w:rsidR="0026079F" w:rsidRDefault="0026079F" w:rsidP="0026079F">
      <w:pPr>
        <w:shd w:val="clear" w:color="auto" w:fill="FFFFFF"/>
        <w:spacing w:line="408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50624"/>
        </w:rPr>
        <w:t xml:space="preserve"> </w:t>
      </w:r>
    </w:p>
    <w:p w:rsidR="0026079F" w:rsidRDefault="0026079F" w:rsidP="0026079F">
      <w:pPr>
        <w:pStyle w:val="a5"/>
        <w:shd w:val="clear" w:color="auto" w:fill="FFFFFF"/>
        <w:rPr>
          <w:rFonts w:ascii="Arial" w:hAnsi="Arial" w:cs="Arial"/>
          <w:color w:val="050624"/>
          <w:sz w:val="27"/>
          <w:szCs w:val="27"/>
        </w:rPr>
      </w:pPr>
      <w:r>
        <w:rPr>
          <w:rFonts w:ascii="Arial" w:hAnsi="Arial" w:cs="Arial"/>
          <w:color w:val="050624"/>
          <w:sz w:val="27"/>
          <w:szCs w:val="27"/>
        </w:rPr>
        <w:t xml:space="preserve">В целях разъяснения вопросов по обязательной маркировке средствами идентификации товаров, в том числе маркировка которых осуществляется в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пилотном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режиме, оператором «Честных знак» проводятся обучающие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вебинары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. План </w:t>
      </w:r>
      <w:proofErr w:type="spellStart"/>
      <w:r>
        <w:rPr>
          <w:rFonts w:ascii="Arial" w:hAnsi="Arial" w:cs="Arial"/>
          <w:color w:val="050624"/>
          <w:sz w:val="27"/>
          <w:szCs w:val="27"/>
        </w:rPr>
        <w:t>вебинаров</w:t>
      </w:r>
      <w:proofErr w:type="spellEnd"/>
      <w:r>
        <w:rPr>
          <w:rFonts w:ascii="Arial" w:hAnsi="Arial" w:cs="Arial"/>
          <w:color w:val="050624"/>
          <w:sz w:val="27"/>
          <w:szCs w:val="27"/>
        </w:rPr>
        <w:t xml:space="preserve"> на июнь 2024 года.</w:t>
      </w:r>
    </w:p>
    <w:p w:rsidR="00A0422C" w:rsidRDefault="00A042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8789"/>
      </w:tblGrid>
      <w:tr w:rsidR="00A0422C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:rsidR="00A0422C" w:rsidRDefault="00A0422C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:rsidR="00A0422C" w:rsidRDefault="00204324">
            <w:r>
              <w:t>Понедельник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направления пищевой продукции</w:t>
            </w:r>
          </w:p>
          <w:p w:rsidR="00A0422C" w:rsidRDefault="00A0422C">
            <w:pPr>
              <w:rPr>
                <w:b/>
              </w:rPr>
            </w:pPr>
          </w:p>
          <w:p w:rsidR="00A0422C" w:rsidRPr="00204324" w:rsidRDefault="005477B0">
            <w:pPr>
              <w:rPr>
                <w:lang w:val="en-US"/>
              </w:rPr>
            </w:pPr>
            <w:hyperlink r:id="rId6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04324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/?ELEMENT_ID=435480</w:t>
              </w:r>
            </w:hyperlink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вебинар к старту выбытия пива в потребительской упаковке 1 июня с 1С 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>Ольга Салимова</w:t>
            </w:r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:rsidR="00A0422C" w:rsidRPr="00204324" w:rsidRDefault="005477B0">
            <w:pPr>
              <w:rPr>
                <w:b/>
                <w:lang w:val="en-US"/>
              </w:rPr>
            </w:pPr>
            <w:hyperlink r:id="rId7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04324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/?ELEMENT_ID=435685</w:t>
              </w:r>
            </w:hyperlink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:rsidR="00A0422C" w:rsidRDefault="00204324">
            <w:r>
              <w:lastRenderedPageBreak/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Разрешительный режим. Ответы на вопросы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spacing w:line="313" w:lineRule="auto"/>
              <w:rPr>
                <w:color w:val="898987"/>
              </w:rPr>
            </w:pPr>
          </w:p>
          <w:p w:rsidR="00A0422C" w:rsidRPr="0026079F" w:rsidRDefault="005477B0">
            <w:pPr>
              <w:spacing w:line="315" w:lineRule="auto"/>
              <w:rPr>
                <w:color w:val="898987"/>
                <w:lang w:val="en-US"/>
              </w:rPr>
            </w:pPr>
            <w:hyperlink r:id="rId8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6079F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6079F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6079F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6079F">
                <w:rPr>
                  <w:color w:val="0563C1"/>
                  <w:u w:val="single"/>
                  <w:lang w:val="en-US"/>
                </w:rPr>
                <w:t>/?ELEMENT_ID=435705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Партнерский вебинар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A0422C" w:rsidRDefault="00204324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A0422C" w:rsidRDefault="00204324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A0422C" w:rsidRDefault="00A0422C">
            <w:pPr>
              <w:rPr>
                <w:color w:val="0563C1"/>
                <w:u w:val="single"/>
              </w:rPr>
            </w:pPr>
          </w:p>
          <w:p w:rsidR="00A0422C" w:rsidRDefault="005477B0">
            <w:hyperlink r:id="rId9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управления безакцизными товарными группами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5477B0">
            <w:hyperlink r:id="rId10">
              <w:r w:rsidR="00204324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204324">
                <w:rPr>
                  <w:color w:val="0563C1"/>
                  <w:u w:val="single"/>
                </w:rPr>
                <w:t>xn</w:t>
              </w:r>
              <w:proofErr w:type="spellEnd"/>
              <w:r w:rsidR="00204324">
                <w:rPr>
                  <w:color w:val="0563C1"/>
                  <w:u w:val="single"/>
                </w:rPr>
                <w:t>--80ajghhoc2aj1c8b.xn--p1ai)</w:t>
              </w:r>
            </w:hyperlink>
            <w:r w:rsidR="00204324">
              <w:tab/>
            </w:r>
            <w:r w:rsidR="00204324">
              <w:tab/>
            </w:r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A0422C" w:rsidRDefault="00204324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A0422C" w:rsidRPr="00204324" w:rsidRDefault="005477B0">
            <w:pPr>
              <w:rPr>
                <w:b/>
                <w:lang w:val="en-US"/>
              </w:rPr>
            </w:pPr>
            <w:hyperlink r:id="rId11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04324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/?ELEMENT_ID=435672</w:t>
              </w:r>
            </w:hyperlink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Pr="0026079F" w:rsidRDefault="00204324">
            <w:pPr>
              <w:rPr>
                <w:b/>
                <w:lang w:val="en-US"/>
              </w:rPr>
            </w:pPr>
            <w:r w:rsidRPr="0026079F">
              <w:rPr>
                <w:b/>
                <w:lang w:val="en-US"/>
              </w:rPr>
              <w:br/>
            </w:r>
            <w:hyperlink r:id="rId12">
              <w:proofErr w:type="spell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Pr="0026079F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</w:t>
              </w:r>
              <w:proofErr w:type="gramEnd"/>
              <w:r>
                <w:rPr>
                  <w:color w:val="0563C1"/>
                  <w:u w:val="single"/>
                </w:rPr>
                <w:t>ф</w:t>
              </w:r>
              <w:proofErr w:type="spellEnd"/>
              <w:r w:rsidRPr="0026079F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Pr="0026079F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Pr="0026079F">
                <w:rPr>
                  <w:color w:val="0563C1"/>
                  <w:u w:val="single"/>
                  <w:lang w:val="en-US"/>
                </w:rPr>
                <w:t>/?ELEMENT_ID=435709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lastRenderedPageBreak/>
              <w:t>Руководитель проектов ТГ Корма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A0422C" w:rsidRDefault="00A0422C"/>
          <w:p w:rsidR="00A0422C" w:rsidRDefault="005477B0">
            <w:pPr>
              <w:rPr>
                <w:b/>
              </w:rPr>
            </w:pPr>
            <w:hyperlink r:id="rId13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5477B0">
            <w:hyperlink r:id="rId14">
              <w:r w:rsidR="00204324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204324">
                <w:rPr>
                  <w:color w:val="0563C1"/>
                  <w:u w:val="single"/>
                </w:rPr>
                <w:t>lectures</w:t>
              </w:r>
              <w:proofErr w:type="spellEnd"/>
              <w:r w:rsidR="00204324">
                <w:rPr>
                  <w:color w:val="0563C1"/>
                  <w:u w:val="single"/>
                </w:rPr>
                <w:t>/</w:t>
              </w:r>
              <w:proofErr w:type="spellStart"/>
              <w:r w:rsidR="00204324">
                <w:rPr>
                  <w:color w:val="0563C1"/>
                  <w:u w:val="single"/>
                </w:rPr>
                <w:t>vebinary</w:t>
              </w:r>
              <w:proofErr w:type="spellEnd"/>
              <w:r w:rsidR="00204324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«Обувь/Легпром»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A0422C" w:rsidRDefault="00A0422C">
            <w:pPr>
              <w:rPr>
                <w:color w:val="898987"/>
              </w:rPr>
            </w:pP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19 июня</w:t>
            </w:r>
          </w:p>
          <w:p w:rsidR="00A0422C" w:rsidRDefault="00204324">
            <w:r>
              <w:t>Среда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Татьяна Самохвалова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Менеджер проектов Управление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Елена Мясникова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A0422C" w:rsidRDefault="00204324">
            <w:r>
              <w:rPr>
                <w:b/>
              </w:rPr>
              <w:br/>
            </w:r>
            <w:hyperlink r:id="rId15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5477B0">
            <w:hyperlink r:id="rId16">
              <w:r w:rsidR="00204324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204324">
                <w:rPr>
                  <w:color w:val="0563C1"/>
                  <w:u w:val="single"/>
                </w:rPr>
                <w:t>xn</w:t>
              </w:r>
              <w:proofErr w:type="spellEnd"/>
              <w:r w:rsidR="00204324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Партнерский вебинар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Олег Почепский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A0422C" w:rsidRDefault="00A0422C">
            <w:pPr>
              <w:rPr>
                <w:b/>
              </w:rPr>
            </w:pPr>
          </w:p>
          <w:p w:rsidR="00A0422C" w:rsidRPr="00204324" w:rsidRDefault="005477B0">
            <w:pPr>
              <w:rPr>
                <w:lang w:val="en-US"/>
              </w:rPr>
            </w:pPr>
            <w:hyperlink r:id="rId17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04324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04324">
                <w:rPr>
                  <w:color w:val="0563C1"/>
                  <w:u w:val="single"/>
                  <w:lang w:val="en-US"/>
                </w:rPr>
                <w:t>/?ELEMENT_ID=435642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8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</w:tc>
      </w:tr>
      <w:tr w:rsidR="00A0422C" w:rsidRPr="0026079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spacing w:line="313" w:lineRule="auto"/>
              <w:rPr>
                <w:color w:val="898987"/>
              </w:rPr>
            </w:pPr>
          </w:p>
          <w:p w:rsidR="00A0422C" w:rsidRPr="0026079F" w:rsidRDefault="005477B0">
            <w:pPr>
              <w:spacing w:line="313" w:lineRule="auto"/>
              <w:rPr>
                <w:color w:val="898987"/>
                <w:lang w:val="en-US"/>
              </w:rPr>
            </w:pPr>
            <w:hyperlink r:id="rId19">
              <w:proofErr w:type="spellStart"/>
              <w:r w:rsidR="00204324">
                <w:rPr>
                  <w:color w:val="0563C1"/>
                  <w:u w:val="single"/>
                </w:rPr>
                <w:t>честныйзнак</w:t>
              </w:r>
              <w:proofErr w:type="spellEnd"/>
              <w:proofErr w:type="gramStart"/>
              <w:r w:rsidR="00204324" w:rsidRPr="0026079F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204324">
                <w:rPr>
                  <w:color w:val="0563C1"/>
                  <w:u w:val="single"/>
                </w:rPr>
                <w:t>р</w:t>
              </w:r>
              <w:proofErr w:type="gramEnd"/>
              <w:r w:rsidR="00204324">
                <w:rPr>
                  <w:color w:val="0563C1"/>
                  <w:u w:val="single"/>
                </w:rPr>
                <w:t>ф</w:t>
              </w:r>
              <w:proofErr w:type="spellEnd"/>
              <w:r w:rsidR="00204324" w:rsidRPr="0026079F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204324" w:rsidRPr="0026079F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204324" w:rsidRPr="0026079F">
                <w:rPr>
                  <w:color w:val="0563C1"/>
                  <w:u w:val="single"/>
                  <w:lang w:val="en-US"/>
                </w:rPr>
                <w:t>/?ELEMENT_ID=435713</w:t>
              </w:r>
            </w:hyperlink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A0422C" w:rsidRDefault="00204324">
            <w:r>
              <w:t>Вторник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 Крючкова</w:t>
            </w:r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A0422C" w:rsidRDefault="00204324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A0422C" w:rsidRDefault="00204324">
            <w:r>
              <w:t>Четверг</w:t>
            </w:r>
          </w:p>
          <w:p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A0422C" w:rsidRDefault="00204324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lastRenderedPageBreak/>
              <w:t>Руководитель проектов</w:t>
            </w:r>
          </w:p>
          <w:p w:rsidR="00A0422C" w:rsidRDefault="00A0422C">
            <w:pPr>
              <w:rPr>
                <w:b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A042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28 июня</w:t>
            </w:r>
          </w:p>
          <w:p w:rsidR="00A0422C" w:rsidRDefault="00204324">
            <w:r>
              <w:t>Пятница</w:t>
            </w:r>
          </w:p>
          <w:p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A0422C" w:rsidRDefault="00204324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Елена Мясникова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A0422C" w:rsidRDefault="00A0422C">
      <w:pPr>
        <w:rPr>
          <w:sz w:val="24"/>
          <w:szCs w:val="24"/>
        </w:rPr>
      </w:pPr>
    </w:p>
    <w:sectPr w:rsidR="00A0422C" w:rsidSect="0026079F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EFC"/>
    <w:multiLevelType w:val="multilevel"/>
    <w:tmpl w:val="FB3A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22C"/>
    <w:rsid w:val="00204324"/>
    <w:rsid w:val="0026079F"/>
    <w:rsid w:val="005477B0"/>
    <w:rsid w:val="00A0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477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477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477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5477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5477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77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477B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5477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5477B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show-counter">
    <w:name w:val="js-show-counter"/>
    <w:basedOn w:val="a0"/>
    <w:rsid w:val="0026079F"/>
  </w:style>
  <w:style w:type="paragraph" w:styleId="ab">
    <w:name w:val="Balloon Text"/>
    <w:basedOn w:val="a"/>
    <w:link w:val="ac"/>
    <w:uiPriority w:val="99"/>
    <w:semiHidden/>
    <w:unhideWhenUsed/>
    <w:rsid w:val="002607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136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05" TargetMode="External"/><Relationship Id="rId13" Type="http://schemas.openxmlformats.org/officeDocument/2006/relationships/hyperlink" Target="https://xn--80ajghhoc2aj1c8b.xn--p1ai/lectures/vebinary/?ELEMENT_ID=435575" TargetMode="External"/><Relationship Id="rId18" Type="http://schemas.openxmlformats.org/officeDocument/2006/relationships/hyperlink" Target="https://xn--80ajghhoc2aj1c8b.xn--p1ai/lectures/vebinary/?ELEMENT_ID=43567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35685" TargetMode="External"/><Relationship Id="rId12" Type="http://schemas.openxmlformats.org/officeDocument/2006/relationships/hyperlink" Target="https://xn--80ajghhoc2aj1c8b.xn--p1ai/lectures/vebinary/?ELEMENT_ID=435709" TargetMode="External"/><Relationship Id="rId17" Type="http://schemas.openxmlformats.org/officeDocument/2006/relationships/hyperlink" Target="https://xn--80ajghhoc2aj1c8b.xn--p1ai/lectures/vebinary/?ELEMENT_ID=4356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556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480" TargetMode="External"/><Relationship Id="rId11" Type="http://schemas.openxmlformats.org/officeDocument/2006/relationships/hyperlink" Target="https://xn--80ajghhoc2aj1c8b.xn--p1ai/lectures/vebinary/?ELEMENT_ID=4356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35597" TargetMode="External"/><Relationship Id="rId10" Type="http://schemas.openxmlformats.org/officeDocument/2006/relationships/hyperlink" Target="https://xn--80ajghhoc2aj1c8b.xn--p1ai/lectures/vebinary/?ELEMENT_ID=435584" TargetMode="External"/><Relationship Id="rId19" Type="http://schemas.openxmlformats.org/officeDocument/2006/relationships/hyperlink" Target="https://xn--80ajghhoc2aj1c8b.xn--p1ai/lectures/vebinary/?ELEMENT_ID=435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35562" TargetMode="External"/><Relationship Id="rId14" Type="http://schemas.openxmlformats.org/officeDocument/2006/relationships/hyperlink" Target="https://xn--80ajghhoc2aj1c8b.xn--p1ai/lectures/vebinary/?ELEMENT_ID=435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Оксана</dc:creator>
  <cp:lastModifiedBy>1</cp:lastModifiedBy>
  <cp:revision>3</cp:revision>
  <dcterms:created xsi:type="dcterms:W3CDTF">2024-05-31T08:11:00Z</dcterms:created>
  <dcterms:modified xsi:type="dcterms:W3CDTF">2024-06-06T13:04:00Z</dcterms:modified>
</cp:coreProperties>
</file>