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F4" w:rsidRPr="00DA21F4" w:rsidRDefault="00DA21F4" w:rsidP="00DA21F4">
      <w:pPr>
        <w:shd w:val="clear" w:color="auto" w:fill="FFFFFF"/>
        <w:spacing w:before="150" w:after="150" w:line="30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DA21F4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На сайте ФНС заработал комплексный сервис «Старт бизнеса </w:t>
      </w:r>
      <w:proofErr w:type="spellStart"/>
      <w:r w:rsidRPr="00DA21F4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онлайн</w:t>
      </w:r>
      <w:proofErr w:type="spellEnd"/>
      <w:r w:rsidRPr="00DA21F4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»</w:t>
      </w:r>
    </w:p>
    <w:p w:rsidR="00DA21F4" w:rsidRDefault="00DA21F4">
      <w:r>
        <w:rPr>
          <w:noProof/>
          <w:lang w:eastAsia="ru-RU"/>
        </w:rPr>
        <w:drawing>
          <wp:inline distT="0" distB="0" distL="0" distR="0">
            <wp:extent cx="5448300" cy="3810000"/>
            <wp:effectExtent l="19050" t="0" r="0" b="0"/>
            <wp:docPr id="1" name="Рисунок 1" descr="http://www.bessergenevskoe.ru/netcat_files/16/7/h_12b2080a819d8b9599f4da533fc0a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ssergenevskoe.ru/netcat_files/16/7/h_12b2080a819d8b9599f4da533fc0a2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1F4" w:rsidRDefault="00DA21F4" w:rsidP="00DA21F4">
      <w:pPr>
        <w:jc w:val="both"/>
      </w:pPr>
    </w:p>
    <w:p w:rsidR="00DA21F4" w:rsidRDefault="00DA21F4" w:rsidP="00DA21F4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405965"/>
        </w:rPr>
        <w:t xml:space="preserve">Зарегистрировать ИП или компанию, получить электронную подпись и открыть счет в банке – теперь это можно сделать </w:t>
      </w:r>
      <w:proofErr w:type="spellStart"/>
      <w:r>
        <w:rPr>
          <w:rFonts w:ascii="Arial" w:hAnsi="Arial" w:cs="Arial"/>
          <w:color w:val="405965"/>
        </w:rPr>
        <w:t>онлайн</w:t>
      </w:r>
      <w:proofErr w:type="spellEnd"/>
      <w:r>
        <w:rPr>
          <w:rFonts w:ascii="Arial" w:hAnsi="Arial" w:cs="Arial"/>
          <w:color w:val="405965"/>
        </w:rPr>
        <w:t xml:space="preserve"> без личного обращения в госорганы и финансовые организации. ФНС России запустила в новый комплексный сервис «Старт бизнеса </w:t>
      </w:r>
      <w:proofErr w:type="spellStart"/>
      <w:r>
        <w:rPr>
          <w:rFonts w:ascii="Arial" w:hAnsi="Arial" w:cs="Arial"/>
          <w:color w:val="405965"/>
        </w:rPr>
        <w:t>онлайн</w:t>
      </w:r>
      <w:proofErr w:type="spellEnd"/>
      <w:r>
        <w:rPr>
          <w:rFonts w:ascii="Arial" w:hAnsi="Arial" w:cs="Arial"/>
          <w:color w:val="405965"/>
        </w:rPr>
        <w:t>». Сервис будет работать в </w:t>
      </w:r>
      <w:hyperlink r:id="rId5" w:tgtFrame="_blank" w:history="1">
        <w:r>
          <w:rPr>
            <w:rStyle w:val="a6"/>
            <w:rFonts w:ascii="Arial" w:hAnsi="Arial" w:cs="Arial"/>
            <w:color w:val="0066B3"/>
          </w:rPr>
          <w:t>рамках эксперимента</w:t>
        </w:r>
      </w:hyperlink>
      <w:r>
        <w:rPr>
          <w:rFonts w:ascii="Arial" w:hAnsi="Arial" w:cs="Arial"/>
          <w:color w:val="405965"/>
        </w:rPr>
        <w:t> до 1 марта 2025 года, после чего ФНС представит в Правительство России доклад по итогам мониторинга результатов, и набор государственных и коммерческих услуг, необходимых для старта и развития бизнеса, будет дополнен.</w:t>
      </w:r>
    </w:p>
    <w:p w:rsidR="00DA21F4" w:rsidRDefault="00DA21F4" w:rsidP="00DA21F4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Сейчас с помощью сервиса «</w:t>
      </w:r>
      <w:hyperlink r:id="rId6" w:anchor="ip" w:tgtFrame="_blank" w:history="1">
        <w:r>
          <w:rPr>
            <w:rStyle w:val="a6"/>
            <w:rFonts w:ascii="Arial" w:hAnsi="Arial" w:cs="Arial"/>
            <w:color w:val="0066B3"/>
          </w:rPr>
          <w:t xml:space="preserve">Старт бизнеса </w:t>
        </w:r>
        <w:proofErr w:type="spellStart"/>
        <w:r>
          <w:rPr>
            <w:rStyle w:val="a6"/>
            <w:rFonts w:ascii="Arial" w:hAnsi="Arial" w:cs="Arial"/>
            <w:color w:val="0066B3"/>
          </w:rPr>
          <w:t>онлайн</w:t>
        </w:r>
        <w:proofErr w:type="spellEnd"/>
      </w:hyperlink>
      <w:r>
        <w:rPr>
          <w:rFonts w:ascii="Arial" w:hAnsi="Arial" w:cs="Arial"/>
          <w:color w:val="405965"/>
        </w:rPr>
        <w:t xml:space="preserve">» можно зарегистрироваться как индивидуальный предприниматель или открыть общество с ограниченной ответственностью с единственным учредителем, одновременно являясь руководителем общества. Важное условие – заявитель должен иметь подтвержденную учетную запись на портале </w:t>
      </w:r>
      <w:proofErr w:type="spellStart"/>
      <w:r>
        <w:rPr>
          <w:rFonts w:ascii="Arial" w:hAnsi="Arial" w:cs="Arial"/>
          <w:color w:val="405965"/>
        </w:rPr>
        <w:t>Госуслуг</w:t>
      </w:r>
      <w:proofErr w:type="spellEnd"/>
      <w:r>
        <w:rPr>
          <w:rFonts w:ascii="Arial" w:hAnsi="Arial" w:cs="Arial"/>
          <w:color w:val="405965"/>
        </w:rPr>
        <w:t xml:space="preserve"> и подтвержденную биометрию в </w:t>
      </w:r>
      <w:hyperlink r:id="rId7" w:tgtFrame="_blank" w:history="1">
        <w:r>
          <w:rPr>
            <w:rStyle w:val="a6"/>
            <w:rFonts w:ascii="Arial" w:hAnsi="Arial" w:cs="Arial"/>
            <w:color w:val="0066B3"/>
          </w:rPr>
          <w:t>Единой биометрической системе</w:t>
        </w:r>
      </w:hyperlink>
      <w:r>
        <w:rPr>
          <w:rFonts w:ascii="Arial" w:hAnsi="Arial" w:cs="Arial"/>
          <w:color w:val="405965"/>
        </w:rPr>
        <w:t>.</w:t>
      </w:r>
    </w:p>
    <w:p w:rsidR="00DA21F4" w:rsidRDefault="00DA21F4" w:rsidP="00DA21F4">
      <w:pPr>
        <w:pStyle w:val="a5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 xml:space="preserve">При подготовке документов для регистрации бизнеса заявителю необходимо выбрать банк, в котором он откроет счет, затем дать согласие на удаленную выдачу электронной подписи и направить документы для регистрации бизнеса и открытия счета, через сервис ФНС России. Первыми к эксперименту присоединились ВТБ, </w:t>
      </w:r>
      <w:proofErr w:type="spellStart"/>
      <w:r>
        <w:rPr>
          <w:rFonts w:ascii="Arial" w:hAnsi="Arial" w:cs="Arial"/>
          <w:color w:val="405965"/>
        </w:rPr>
        <w:t>Газпромбанк</w:t>
      </w:r>
      <w:proofErr w:type="spellEnd"/>
      <w:r>
        <w:rPr>
          <w:rFonts w:ascii="Arial" w:hAnsi="Arial" w:cs="Arial"/>
          <w:color w:val="405965"/>
        </w:rPr>
        <w:t>, ПСБ и Сбербанк.</w:t>
      </w:r>
    </w:p>
    <w:p w:rsidR="00DA21F4" w:rsidRDefault="00DA21F4" w:rsidP="00DA21F4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Подробнее о новом комплексном сервисе можно узнать на </w:t>
      </w:r>
      <w:proofErr w:type="spellStart"/>
      <w:r>
        <w:rPr>
          <w:rFonts w:ascii="Arial" w:hAnsi="Arial" w:cs="Arial"/>
          <w:color w:val="405965"/>
        </w:rPr>
        <w:fldChar w:fldCharType="begin"/>
      </w:r>
      <w:r>
        <w:rPr>
          <w:rFonts w:ascii="Arial" w:hAnsi="Arial" w:cs="Arial"/>
          <w:color w:val="405965"/>
        </w:rPr>
        <w:instrText xml:space="preserve"> HYPERLINK "https://www.nalog.gov.ru/rn77/promo/start/" \t "_blank" </w:instrText>
      </w:r>
      <w:r>
        <w:rPr>
          <w:rFonts w:ascii="Arial" w:hAnsi="Arial" w:cs="Arial"/>
          <w:color w:val="405965"/>
        </w:rPr>
        <w:fldChar w:fldCharType="separate"/>
      </w:r>
      <w:r>
        <w:rPr>
          <w:rStyle w:val="a6"/>
          <w:rFonts w:ascii="Arial" w:hAnsi="Arial" w:cs="Arial"/>
          <w:color w:val="0066B3"/>
        </w:rPr>
        <w:t>промостранице</w:t>
      </w:r>
      <w:proofErr w:type="spellEnd"/>
      <w:r>
        <w:rPr>
          <w:rStyle w:val="a6"/>
          <w:rFonts w:ascii="Arial" w:hAnsi="Arial" w:cs="Arial"/>
          <w:color w:val="0066B3"/>
        </w:rPr>
        <w:t xml:space="preserve"> сервиса</w:t>
      </w:r>
      <w:r>
        <w:rPr>
          <w:rFonts w:ascii="Arial" w:hAnsi="Arial" w:cs="Arial"/>
          <w:color w:val="405965"/>
        </w:rPr>
        <w:fldChar w:fldCharType="end"/>
      </w:r>
      <w:r>
        <w:rPr>
          <w:rFonts w:ascii="Arial" w:hAnsi="Arial" w:cs="Arial"/>
          <w:color w:val="405965"/>
        </w:rPr>
        <w:t> или в специальном видеоролике.</w:t>
      </w:r>
    </w:p>
    <w:p w:rsidR="009B4286" w:rsidRPr="00DA21F4" w:rsidRDefault="009B4286" w:rsidP="00DA21F4"/>
    <w:sectPr w:rsidR="009B4286" w:rsidRPr="00DA21F4" w:rsidSect="00AF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21F4"/>
    <w:rsid w:val="00216950"/>
    <w:rsid w:val="009B4286"/>
    <w:rsid w:val="00AF3A29"/>
    <w:rsid w:val="00DA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29"/>
  </w:style>
  <w:style w:type="paragraph" w:styleId="2">
    <w:name w:val="heading 2"/>
    <w:basedOn w:val="a"/>
    <w:link w:val="20"/>
    <w:uiPriority w:val="9"/>
    <w:qFormat/>
    <w:rsid w:val="00DA21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21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1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A21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bs.ru/citize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rvice.nalog.ru/gosreg/" TargetMode="External"/><Relationship Id="rId5" Type="http://schemas.openxmlformats.org/officeDocument/2006/relationships/hyperlink" Target="https://www.nalog.gov.ru/rn77/news/activities_fts/14443847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2024-03-06T07:58:00Z</dcterms:created>
  <dcterms:modified xsi:type="dcterms:W3CDTF">2024-03-06T07:59:00Z</dcterms:modified>
</cp:coreProperties>
</file>