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A4" w:rsidRPr="00A3464E" w:rsidRDefault="008D42A4" w:rsidP="00A3464E">
      <w:pPr>
        <w:suppressAutoHyphens/>
        <w:jc w:val="right"/>
        <w:rPr>
          <w:rFonts w:ascii="Times New Roman" w:hAnsi="Times New Roman" w:cs="Times New Roman"/>
          <w:b/>
          <w:bCs/>
          <w:lang w:eastAsia="ar-SA"/>
        </w:rPr>
      </w:pPr>
      <w:r w:rsidRPr="00A3464E">
        <w:rPr>
          <w:rFonts w:ascii="Times New Roman" w:hAnsi="Times New Roman" w:cs="Times New Roman"/>
          <w:i/>
          <w:lang w:eastAsia="ar-SA"/>
        </w:rPr>
        <w:t xml:space="preserve">                                                               </w:t>
      </w:r>
    </w:p>
    <w:p w:rsidR="008D42A4" w:rsidRPr="00A3464E" w:rsidRDefault="008D42A4" w:rsidP="00A3464E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A3464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РОССИЙСКАЯ ФЕДЕРАЦИЯ</w:t>
      </w:r>
    </w:p>
    <w:p w:rsidR="008D42A4" w:rsidRPr="00A3464E" w:rsidRDefault="008D42A4" w:rsidP="00A3464E">
      <w:pPr>
        <w:suppressAutoHyphens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A3464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                            АДМИНИСТРАЦИЯ ТАБУНЩИКОВСКОГО</w:t>
      </w:r>
    </w:p>
    <w:p w:rsidR="008D42A4" w:rsidRPr="00A3464E" w:rsidRDefault="008D42A4" w:rsidP="00A3464E">
      <w:pPr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A3464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СЕЛЬСКОГО ПОСЕЛЕНИЯ</w:t>
      </w:r>
    </w:p>
    <w:p w:rsidR="008D42A4" w:rsidRPr="00A3464E" w:rsidRDefault="008D42A4" w:rsidP="00A3464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 w:cs="Times New Roman"/>
          <w:sz w:val="28"/>
          <w:lang w:eastAsia="ar-SA"/>
        </w:rPr>
      </w:pPr>
      <w:r w:rsidRPr="00A3464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КРАСНОСУЛИНСКОГО РАЙОНА </w:t>
      </w:r>
    </w:p>
    <w:p w:rsidR="008D42A4" w:rsidRPr="00A3464E" w:rsidRDefault="008D42A4" w:rsidP="00A3464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 w:cs="Times New Roman"/>
          <w:sz w:val="28"/>
          <w:lang w:eastAsia="ar-SA"/>
        </w:rPr>
      </w:pPr>
      <w:r w:rsidRPr="00A3464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РОСТОВСКОЙ ОБЛАСТИ</w:t>
      </w:r>
    </w:p>
    <w:p w:rsidR="008D42A4" w:rsidRPr="00A3464E" w:rsidRDefault="008D42A4" w:rsidP="00A3464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 w:cs="Times New Roman"/>
          <w:sz w:val="28"/>
          <w:lang w:eastAsia="ar-SA"/>
        </w:rPr>
      </w:pPr>
    </w:p>
    <w:p w:rsidR="008D42A4" w:rsidRPr="00A3464E" w:rsidRDefault="008D42A4" w:rsidP="00A3464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hAnsi="Times New Roman" w:cs="Times New Roman"/>
          <w:sz w:val="28"/>
          <w:lang w:eastAsia="ar-SA"/>
        </w:rPr>
      </w:pPr>
      <w:r w:rsidRPr="00A3464E">
        <w:rPr>
          <w:rFonts w:ascii="Times New Roman" w:hAnsi="Times New Roman" w:cs="Times New Roman"/>
          <w:b/>
          <w:lang w:eastAsia="ar-SA"/>
        </w:rPr>
        <w:t>ПОСТАНОВЛЕНИЕ</w:t>
      </w:r>
    </w:p>
    <w:p w:rsidR="008D42A4" w:rsidRPr="00A3464E" w:rsidRDefault="008D42A4" w:rsidP="00A3464E">
      <w:pPr>
        <w:tabs>
          <w:tab w:val="center" w:pos="3686"/>
          <w:tab w:val="right" w:pos="7938"/>
        </w:tabs>
        <w:suppressAutoHyphens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 </w:t>
      </w:r>
    </w:p>
    <w:p w:rsidR="008D42A4" w:rsidRPr="00A3464E" w:rsidRDefault="008D42A4" w:rsidP="00A3464E">
      <w:pPr>
        <w:tabs>
          <w:tab w:val="center" w:pos="3686"/>
          <w:tab w:val="right" w:pos="7938"/>
        </w:tabs>
        <w:suppressAutoHyphens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tabs>
          <w:tab w:val="center" w:pos="3686"/>
          <w:tab w:val="right" w:pos="7938"/>
        </w:tabs>
        <w:suppressAutoHyphens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25</w:t>
      </w:r>
      <w:r w:rsidRPr="00A3464E">
        <w:rPr>
          <w:rFonts w:ascii="Times New Roman" w:hAnsi="Times New Roman" w:cs="Times New Roman"/>
          <w:lang w:eastAsia="ar-SA"/>
        </w:rPr>
        <w:t>.03.202</w:t>
      </w:r>
      <w:r>
        <w:rPr>
          <w:rFonts w:ascii="Times New Roman" w:hAnsi="Times New Roman" w:cs="Times New Roman"/>
          <w:lang w:eastAsia="ar-SA"/>
        </w:rPr>
        <w:t>5</w:t>
      </w:r>
      <w:r w:rsidRPr="00A3464E">
        <w:rPr>
          <w:rFonts w:ascii="Times New Roman" w:hAnsi="Times New Roman" w:cs="Times New Roman"/>
          <w:lang w:eastAsia="ar-SA"/>
        </w:rPr>
        <w:t xml:space="preserve">                                                 № </w:t>
      </w:r>
      <w:r>
        <w:rPr>
          <w:rFonts w:ascii="Times New Roman" w:hAnsi="Times New Roman" w:cs="Times New Roman"/>
          <w:lang w:eastAsia="ar-SA"/>
        </w:rPr>
        <w:t>31</w:t>
      </w:r>
      <w:r w:rsidRPr="00A3464E">
        <w:rPr>
          <w:rFonts w:ascii="Times New Roman" w:hAnsi="Times New Roman" w:cs="Times New Roman"/>
          <w:lang w:eastAsia="ar-SA"/>
        </w:rPr>
        <w:t xml:space="preserve">                                                с. Табунщиково</w:t>
      </w:r>
    </w:p>
    <w:p w:rsidR="008D42A4" w:rsidRPr="00A3464E" w:rsidRDefault="008D42A4" w:rsidP="00A3464E">
      <w:pPr>
        <w:tabs>
          <w:tab w:val="left" w:pos="5103"/>
        </w:tabs>
        <w:suppressAutoHyphens/>
        <w:autoSpaceDE w:val="0"/>
        <w:ind w:right="4818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210F49">
      <w:pPr>
        <w:tabs>
          <w:tab w:val="left" w:pos="5103"/>
        </w:tabs>
        <w:suppressAutoHyphens/>
        <w:autoSpaceDE w:val="0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Об утверждении отчета о реализации  </w:t>
      </w:r>
    </w:p>
    <w:p w:rsidR="008D42A4" w:rsidRPr="00A3464E" w:rsidRDefault="008D42A4" w:rsidP="00210F49">
      <w:pPr>
        <w:tabs>
          <w:tab w:val="left" w:pos="5103"/>
        </w:tabs>
        <w:suppressAutoHyphens/>
        <w:autoSpaceDE w:val="0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муниципальной программы Табунщиковского сельского поселения </w:t>
      </w:r>
    </w:p>
    <w:p w:rsidR="008D42A4" w:rsidRPr="00A3464E" w:rsidRDefault="008D42A4" w:rsidP="00210F49">
      <w:pPr>
        <w:tabs>
          <w:tab w:val="left" w:pos="5103"/>
        </w:tabs>
        <w:suppressAutoHyphens/>
        <w:autoSpaceDE w:val="0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«Муниципальная политика» за 202</w:t>
      </w:r>
      <w:r>
        <w:rPr>
          <w:rFonts w:ascii="Times New Roman" w:hAnsi="Times New Roman" w:cs="Times New Roman"/>
          <w:lang w:eastAsia="ar-SA"/>
        </w:rPr>
        <w:t>4</w:t>
      </w:r>
      <w:r w:rsidRPr="00A3464E">
        <w:rPr>
          <w:rFonts w:ascii="Times New Roman" w:hAnsi="Times New Roman" w:cs="Times New Roman"/>
          <w:lang w:eastAsia="ar-SA"/>
        </w:rPr>
        <w:t xml:space="preserve"> год</w:t>
      </w: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В соответствии с постановлением Администрации Табунщиковского сельского поселения от 16.01.2018 № 6 «Об утверждении Порядка разработки, реализации и оценки эффективности муниципальных программ Табунщиковского сельского поселения и Методических рекомендаций», руководствуясь ст. 37 Устава муниципального образования «Табунщиковское сельское поселение», Администрация Табунщиковского сельского поселения</w:t>
      </w:r>
    </w:p>
    <w:p w:rsidR="008D42A4" w:rsidRPr="00A3464E" w:rsidRDefault="008D42A4" w:rsidP="00A3464E">
      <w:pPr>
        <w:suppressAutoHyphens/>
        <w:autoSpaceDE w:val="0"/>
        <w:jc w:val="center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center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ПОСТАНОВЛЯЕТ:</w:t>
      </w:r>
    </w:p>
    <w:p w:rsidR="008D42A4" w:rsidRPr="00A3464E" w:rsidRDefault="008D42A4" w:rsidP="00A3464E">
      <w:pPr>
        <w:suppressAutoHyphens/>
        <w:autoSpaceDE w:val="0"/>
        <w:jc w:val="center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1. Утвердить отчет о реализации муниципальной программы Табунщиковского сельского поселения «Муниципальная политика» утвержденной постановлением Администрации Табунщиковского сельского поселения от 17.12.2018 № 79, за 202</w:t>
      </w:r>
      <w:r>
        <w:rPr>
          <w:rFonts w:ascii="Times New Roman" w:hAnsi="Times New Roman" w:cs="Times New Roman"/>
          <w:lang w:eastAsia="ar-SA"/>
        </w:rPr>
        <w:t>4</w:t>
      </w:r>
      <w:r w:rsidRPr="00A3464E">
        <w:rPr>
          <w:rFonts w:ascii="Times New Roman" w:hAnsi="Times New Roman" w:cs="Times New Roman"/>
          <w:lang w:eastAsia="ar-SA"/>
        </w:rPr>
        <w:t xml:space="preserve"> год согласно приложению к настоящему постановлению.</w:t>
      </w: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2. Настоящее постановление вступает в силу со дня его официального обнародования на официальном сайте муниципального образования «Табунщиковское сельское поселение» в сети «Интернет».</w:t>
      </w: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3. Контроль за исполнением постановления оставляю за собой.</w:t>
      </w: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И.о.главы Администрации Табунщиковского</w:t>
      </w:r>
    </w:p>
    <w:p w:rsidR="008D42A4" w:rsidRPr="00A3464E" w:rsidRDefault="008D42A4" w:rsidP="00A3464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сельского поселения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                       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 xml:space="preserve">                    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О.В. Васькова</w:t>
      </w:r>
    </w:p>
    <w:p w:rsidR="008D42A4" w:rsidRPr="00A3464E" w:rsidRDefault="008D42A4" w:rsidP="00A3464E">
      <w:pPr>
        <w:rPr>
          <w:rFonts w:ascii="Times New Roman" w:hAnsi="Times New Roman" w:cs="Times New Roman"/>
          <w:color w:val="000000"/>
          <w:sz w:val="21"/>
          <w:szCs w:val="21"/>
          <w:lang w:eastAsia="ar-SA"/>
        </w:rPr>
        <w:sectPr w:rsidR="008D42A4" w:rsidRPr="00A3464E">
          <w:pgSz w:w="11906" w:h="16838"/>
          <w:pgMar w:top="567" w:right="708" w:bottom="1134" w:left="1560" w:header="720" w:footer="720" w:gutter="0"/>
          <w:cols w:space="720"/>
        </w:sectPr>
      </w:pPr>
    </w:p>
    <w:p w:rsidR="008D42A4" w:rsidRPr="00A3464E" w:rsidRDefault="008D42A4" w:rsidP="00A3464E">
      <w:pPr>
        <w:suppressAutoHyphens/>
        <w:ind w:left="6521"/>
        <w:jc w:val="both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A3464E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Приложение </w:t>
      </w:r>
    </w:p>
    <w:p w:rsidR="008D42A4" w:rsidRPr="00A3464E" w:rsidRDefault="008D42A4" w:rsidP="00A3464E">
      <w:pPr>
        <w:suppressAutoHyphens/>
        <w:ind w:left="6521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к постановлению Администрации Табунщиковского сельского поселения от </w:t>
      </w:r>
      <w:r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25</w:t>
      </w:r>
      <w:r w:rsidRPr="00A3464E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.03.202</w:t>
      </w:r>
      <w:r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5</w:t>
      </w:r>
      <w:r w:rsidRPr="00A3464E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 xml:space="preserve"> № </w:t>
      </w:r>
      <w:r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31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Отчет о реализации муниципальной программы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Courier New" w:hAnsi="Courier New" w:cs="Courier New"/>
          <w:b/>
          <w:color w:val="000000"/>
          <w:sz w:val="20"/>
          <w:szCs w:val="2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Табунщиковского сельского поселения «Муниципальная политика» за 202</w:t>
      </w:r>
      <w:r>
        <w:rPr>
          <w:rFonts w:ascii="Times New Roman" w:hAnsi="Times New Roman" w:cs="Times New Roman"/>
          <w:b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b/>
          <w:color w:val="000000"/>
          <w:lang w:eastAsia="ar-SA"/>
        </w:rPr>
        <w:t>г.</w:t>
      </w:r>
    </w:p>
    <w:p w:rsidR="008D42A4" w:rsidRPr="00A3464E" w:rsidRDefault="008D42A4" w:rsidP="00A3464E">
      <w:pPr>
        <w:widowControl w:val="0"/>
        <w:suppressAutoHyphens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Раздел 1. Конкретные результаты, достигнутые за  202</w:t>
      </w:r>
      <w:r>
        <w:rPr>
          <w:rFonts w:ascii="Times New Roman" w:hAnsi="Times New Roman" w:cs="Times New Roman"/>
          <w:b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 год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 xml:space="preserve">В целях </w:t>
      </w:r>
      <w:r w:rsidRPr="00A3464E">
        <w:rPr>
          <w:rFonts w:ascii="Times New Roman" w:hAnsi="Times New Roman" w:cs="Times New Roman"/>
          <w:lang w:eastAsia="ar-SA"/>
        </w:rPr>
        <w:t>совершенствования муниципального управления и муниципальной службы Табунщиковского сельского поселения; повышения качества жизни лиц, замещавших муниципальные должности и должности муниципальной службы Табунщиковского сельского поселения</w:t>
      </w:r>
      <w:r w:rsidRPr="00A3464E">
        <w:rPr>
          <w:rFonts w:ascii="Times New Roman" w:hAnsi="Times New Roman" w:cs="Times New Roman"/>
          <w:kern w:val="2"/>
          <w:lang w:eastAsia="ar-SA"/>
        </w:rPr>
        <w:t xml:space="preserve">; сохранения жизни и здоровья работников в процессе трудовой деятельности в рамках реализации </w:t>
      </w:r>
      <w:r w:rsidRPr="00A3464E">
        <w:rPr>
          <w:rFonts w:ascii="Times New Roman" w:hAnsi="Times New Roman" w:cs="Times New Roman"/>
          <w:lang w:eastAsia="ar-SA"/>
        </w:rPr>
        <w:t>муниципальной</w:t>
      </w:r>
      <w:r w:rsidRPr="00A3464E">
        <w:rPr>
          <w:rFonts w:ascii="Times New Roman" w:hAnsi="Times New Roman" w:cs="Times New Roman"/>
          <w:kern w:val="2"/>
          <w:lang w:eastAsia="ar-SA"/>
        </w:rPr>
        <w:t xml:space="preserve"> программы </w:t>
      </w:r>
      <w:r w:rsidRPr="00A3464E">
        <w:rPr>
          <w:rFonts w:ascii="Times New Roman" w:hAnsi="Times New Roman" w:cs="Times New Roman"/>
          <w:lang w:eastAsia="ar-SA"/>
        </w:rPr>
        <w:t>Табунщиковского сельского поселения «Муниципальная политика» (далее – муниципальная программа)</w:t>
      </w:r>
      <w:r w:rsidRPr="00A3464E">
        <w:rPr>
          <w:rFonts w:ascii="Times New Roman" w:hAnsi="Times New Roman" w:cs="Times New Roman"/>
          <w:kern w:val="2"/>
          <w:lang w:eastAsia="ar-SA"/>
        </w:rPr>
        <w:t xml:space="preserve">, утвержденной постановлением </w:t>
      </w:r>
      <w:r w:rsidRPr="00A3464E">
        <w:rPr>
          <w:rFonts w:ascii="Times New Roman" w:hAnsi="Times New Roman" w:cs="Times New Roman"/>
          <w:lang w:eastAsia="ar-SA"/>
        </w:rPr>
        <w:t>Администрации Табунщиковского</w:t>
      </w:r>
      <w:r w:rsidRPr="00A3464E">
        <w:rPr>
          <w:rFonts w:ascii="Times New Roman" w:hAnsi="Times New Roman" w:cs="Times New Roman"/>
          <w:kern w:val="2"/>
          <w:lang w:eastAsia="ar-SA"/>
        </w:rPr>
        <w:t xml:space="preserve"> </w:t>
      </w:r>
      <w:r w:rsidRPr="00A3464E">
        <w:rPr>
          <w:rFonts w:ascii="Times New Roman" w:hAnsi="Times New Roman" w:cs="Times New Roman"/>
          <w:lang w:eastAsia="ar-SA"/>
        </w:rPr>
        <w:t>сельского поселения от 17.12.2018 № 79</w:t>
      </w:r>
      <w:r w:rsidRPr="00A3464E">
        <w:rPr>
          <w:rFonts w:ascii="Times New Roman" w:hAnsi="Times New Roman" w:cs="Times New Roman"/>
          <w:kern w:val="2"/>
          <w:lang w:eastAsia="ar-SA"/>
        </w:rPr>
        <w:t>, ответственным исполнителем и участниками в 202</w:t>
      </w:r>
      <w:r>
        <w:rPr>
          <w:rFonts w:ascii="Times New Roman" w:hAnsi="Times New Roman" w:cs="Times New Roman"/>
          <w:kern w:val="2"/>
          <w:lang w:eastAsia="ar-SA"/>
        </w:rPr>
        <w:t xml:space="preserve">4 </w:t>
      </w:r>
      <w:r w:rsidRPr="00A3464E">
        <w:rPr>
          <w:rFonts w:ascii="Times New Roman" w:hAnsi="Times New Roman" w:cs="Times New Roman"/>
          <w:kern w:val="2"/>
          <w:lang w:eastAsia="ar-SA"/>
        </w:rPr>
        <w:t>году реализован комплекс мероприятий.</w:t>
      </w:r>
    </w:p>
    <w:p w:rsidR="008D42A4" w:rsidRPr="00A3464E" w:rsidRDefault="008D42A4" w:rsidP="00A3464E">
      <w:pPr>
        <w:suppressAutoHyphens/>
        <w:autoSpaceDE w:val="0"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В 202</w:t>
      </w:r>
      <w:r>
        <w:rPr>
          <w:rFonts w:ascii="Times New Roman" w:hAnsi="Times New Roman" w:cs="Times New Roman"/>
          <w:kern w:val="2"/>
          <w:lang w:eastAsia="ar-SA"/>
        </w:rPr>
        <w:t>4</w:t>
      </w:r>
      <w:r w:rsidRPr="00A3464E">
        <w:rPr>
          <w:rFonts w:ascii="Times New Roman" w:hAnsi="Times New Roman" w:cs="Times New Roman"/>
          <w:kern w:val="2"/>
          <w:lang w:eastAsia="ar-SA"/>
        </w:rPr>
        <w:t xml:space="preserve">  году муниципальная программа реализовывалась путем выполнения программных мероприятий, сгруппированных по направлениям в четырех подпрограммах.</w:t>
      </w:r>
      <w:r w:rsidRPr="00A3464E">
        <w:rPr>
          <w:rFonts w:ascii="Times New Roman" w:hAnsi="Times New Roman" w:cs="Times New Roman"/>
          <w:lang w:eastAsia="ar-SA"/>
        </w:rPr>
        <w:t xml:space="preserve"> Распоряжением </w:t>
      </w:r>
      <w:r w:rsidRPr="00A3464E">
        <w:rPr>
          <w:rFonts w:ascii="Times New Roman" w:hAnsi="Times New Roman" w:cs="Times New Roman"/>
          <w:szCs w:val="28"/>
          <w:lang w:eastAsia="ar-SA"/>
        </w:rPr>
        <w:t xml:space="preserve">Администрации </w:t>
      </w:r>
      <w:r w:rsidRPr="00A3464E">
        <w:rPr>
          <w:rFonts w:ascii="Times New Roman" w:hAnsi="Times New Roman" w:cs="Times New Roman"/>
          <w:lang w:eastAsia="ar-SA"/>
        </w:rPr>
        <w:t>Табунщиковского се</w:t>
      </w:r>
      <w:r>
        <w:rPr>
          <w:rFonts w:ascii="Times New Roman" w:hAnsi="Times New Roman" w:cs="Times New Roman"/>
          <w:lang w:eastAsia="ar-SA"/>
        </w:rPr>
        <w:t>льского поселения от 28.12.2023</w:t>
      </w:r>
      <w:r w:rsidRPr="00A3464E">
        <w:rPr>
          <w:rFonts w:ascii="Times New Roman" w:hAnsi="Times New Roman" w:cs="Times New Roman"/>
          <w:lang w:eastAsia="ar-SA"/>
        </w:rPr>
        <w:t xml:space="preserve"> № </w:t>
      </w:r>
      <w:r>
        <w:rPr>
          <w:rFonts w:ascii="Times New Roman" w:hAnsi="Times New Roman" w:cs="Times New Roman"/>
          <w:lang w:eastAsia="ar-SA"/>
        </w:rPr>
        <w:t>59</w:t>
      </w:r>
      <w:r w:rsidRPr="00A3464E">
        <w:rPr>
          <w:rFonts w:ascii="Times New Roman" w:hAnsi="Times New Roman" w:cs="Times New Roman"/>
          <w:lang w:eastAsia="ar-SA"/>
        </w:rPr>
        <w:t xml:space="preserve"> утвержден план реализации муниципальной программы на 202</w:t>
      </w:r>
      <w:r>
        <w:rPr>
          <w:rFonts w:ascii="Times New Roman" w:hAnsi="Times New Roman" w:cs="Times New Roman"/>
          <w:lang w:eastAsia="ar-SA"/>
        </w:rPr>
        <w:t>4</w:t>
      </w:r>
      <w:r w:rsidRPr="00A3464E">
        <w:rPr>
          <w:rFonts w:ascii="Times New Roman" w:hAnsi="Times New Roman" w:cs="Times New Roman"/>
          <w:lang w:eastAsia="ar-SA"/>
        </w:rPr>
        <w:t xml:space="preserve"> год.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В рамках реализации подпрограммы 1 «Развитие муниципального управления и муниципальной службы в Табунщиковском сельском поселении, профессиональное развитие лиц, занятых в системе местного самоуправления»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kern w:val="2"/>
          <w:lang w:eastAsia="ar-SA"/>
        </w:rPr>
        <w:t>достигнуты следующие результаты: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- проведена оценка эффективности деятельности органа местного самоуправления;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 xml:space="preserve">- проведена оптимизация штатной численности муниципальных служащих </w:t>
      </w:r>
      <w:r w:rsidRPr="00A3464E">
        <w:rPr>
          <w:rFonts w:ascii="Times New Roman" w:hAnsi="Times New Roman" w:cs="Times New Roman"/>
          <w:kern w:val="2"/>
          <w:lang w:eastAsia="ar-SA"/>
        </w:rPr>
        <w:br/>
        <w:t>в Администрации Табунщиковского сельского поселения;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- Глава Администрации Табунщиковского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szCs w:val="28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- 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8D42A4" w:rsidRPr="00A3464E" w:rsidRDefault="008D42A4" w:rsidP="00A3464E">
      <w:pPr>
        <w:suppressAutoHyphens/>
        <w:spacing w:before="30" w:after="30"/>
        <w:ind w:firstLine="709"/>
        <w:jc w:val="both"/>
        <w:rPr>
          <w:rFonts w:ascii="Times New Roman" w:hAnsi="Times New Roman" w:cs="Times New Roman"/>
          <w:szCs w:val="28"/>
          <w:lang w:eastAsia="ar-SA"/>
        </w:rPr>
      </w:pPr>
      <w:r w:rsidRPr="00A3464E">
        <w:rPr>
          <w:rFonts w:ascii="Times New Roman" w:hAnsi="Times New Roman" w:cs="Times New Roman"/>
          <w:szCs w:val="28"/>
          <w:lang w:eastAsia="ar-SA"/>
        </w:rPr>
        <w:t>- штатная численность муниципальных служащих Администрации Табунщиковского сельского поселения на 2023 – 2025 годы приведена в соответствии с протоколом заседания Правительства Ростовской области от 25.07.2022 № 32. Для поселений численностью до 3 тыс. чел.  норматив составляет 6,5 единиц, фактическая численность составляет 6,5 единиц.</w:t>
      </w:r>
    </w:p>
    <w:p w:rsidR="008D42A4" w:rsidRPr="00A3464E" w:rsidRDefault="008D42A4" w:rsidP="00A3464E">
      <w:pPr>
        <w:suppressAutoHyphens/>
        <w:spacing w:before="30" w:after="30"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szCs w:val="28"/>
          <w:lang w:eastAsia="ar-SA"/>
        </w:rPr>
        <w:t>- 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8D42A4" w:rsidRPr="00A3464E" w:rsidRDefault="008D42A4" w:rsidP="00A3464E">
      <w:pPr>
        <w:suppressAutoHyphens/>
        <w:spacing w:before="30" w:after="3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В рамках реализации подпрограммы 2 «Реализация муниципальной программы Табунщиковского сельского поселения «Муниципальная политика» достигнуты следующие результаты: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- 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- все нормативно-правовые акты, проекты нормативно-правовых актов и иные информационные ресурсы, подлежащие обнародованию и публикации размещены на официальном сайте Администрации поселения и в средствах массовой информации (в газете «Красносулинский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В рамках реализации подпрограммы 3 «Социальная поддержка лиц из числа муниципальных служащих Табунщиковского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kern w:val="2"/>
          <w:lang w:eastAsia="ar-SA"/>
        </w:rPr>
        <w:t>достигнуты следующие результаты: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kern w:val="2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- в целях улучшения качества жизни пенсионеров из числа бывших муниципальных служащих в течение года своевременно производилось начисление и выплата государственной пенсии за выслугу лет одному пенсионеру, замещавшим муниципальные должности и должности муниципальной службы в Табунщиковском сельском поселении.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В рамках реализации подпрограммы 3 «Улучшение условий и охраны труда в Табунщиковском сельском поселении»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kern w:val="2"/>
          <w:lang w:eastAsia="ar-SA"/>
        </w:rPr>
        <w:t>достигнуты следующие результаты: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- </w:t>
      </w:r>
      <w:r>
        <w:rPr>
          <w:rFonts w:ascii="Times New Roman" w:hAnsi="Times New Roman" w:cs="Times New Roman"/>
          <w:lang w:eastAsia="ar-SA"/>
        </w:rPr>
        <w:t>у</w:t>
      </w:r>
      <w:r w:rsidRPr="00A3464E">
        <w:rPr>
          <w:rFonts w:ascii="Times New Roman" w:hAnsi="Times New Roman" w:cs="Times New Roman"/>
          <w:lang w:eastAsia="ar-SA"/>
        </w:rPr>
        <w:t>словия труда в Администрации Табунщиковского сельского поселения соответствуют государственным нормативным требованиям охраны труда;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- проведена </w:t>
      </w:r>
      <w:r w:rsidRPr="00A3464E">
        <w:rPr>
          <w:rFonts w:ascii="Times New Roman" w:hAnsi="Times New Roman" w:cs="Times New Roman"/>
          <w:bCs/>
          <w:color w:val="333333"/>
          <w:shd w:val="clear" w:color="auto" w:fill="FFFFFF"/>
          <w:lang w:eastAsia="ar-SA"/>
        </w:rPr>
        <w:t>оценка</w:t>
      </w:r>
      <w:r w:rsidRPr="00A3464E">
        <w:rPr>
          <w:rFonts w:ascii="Times New Roman" w:hAnsi="Times New Roman" w:cs="Times New Roman"/>
          <w:color w:val="333333"/>
          <w:shd w:val="clear" w:color="auto" w:fill="FFFFFF"/>
          <w:lang w:eastAsia="ar-SA"/>
        </w:rPr>
        <w:t> </w:t>
      </w:r>
      <w:r w:rsidRPr="00A3464E">
        <w:rPr>
          <w:rFonts w:ascii="Times New Roman" w:hAnsi="Times New Roman" w:cs="Times New Roman"/>
          <w:bCs/>
          <w:color w:val="333333"/>
          <w:shd w:val="clear" w:color="auto" w:fill="FFFFFF"/>
          <w:lang w:eastAsia="ar-SA"/>
        </w:rPr>
        <w:t>профессиональных</w:t>
      </w:r>
      <w:r w:rsidRPr="00A3464E">
        <w:rPr>
          <w:rFonts w:ascii="Times New Roman" w:hAnsi="Times New Roman" w:cs="Times New Roman"/>
          <w:color w:val="333333"/>
          <w:shd w:val="clear" w:color="auto" w:fill="FFFFFF"/>
          <w:lang w:eastAsia="ar-SA"/>
        </w:rPr>
        <w:t> </w:t>
      </w:r>
      <w:r w:rsidRPr="00A3464E">
        <w:rPr>
          <w:rFonts w:ascii="Times New Roman" w:hAnsi="Times New Roman" w:cs="Times New Roman"/>
          <w:bCs/>
          <w:color w:val="333333"/>
          <w:shd w:val="clear" w:color="auto" w:fill="FFFFFF"/>
          <w:lang w:eastAsia="ar-SA"/>
        </w:rPr>
        <w:t>рисков;</w:t>
      </w:r>
      <w:r w:rsidRPr="00A3464E">
        <w:rPr>
          <w:color w:val="333333"/>
          <w:sz w:val="20"/>
          <w:szCs w:val="20"/>
          <w:shd w:val="clear" w:color="auto" w:fill="FFFFFF"/>
          <w:lang w:eastAsia="ar-SA"/>
        </w:rPr>
        <w:t> 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- проведена диспансеризация пяти муниципальных служащих.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Раздел 2. Результаты реализации основных 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мероприятий подпрограмм муниципальной программы,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а также сведения о достижении контрольных событий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ind w:firstLine="709"/>
        <w:jc w:val="both"/>
        <w:rPr>
          <w:rFonts w:ascii="Times New Roman" w:hAnsi="Times New Roman" w:cs="Times New Roman"/>
          <w:color w:val="000000"/>
          <w:szCs w:val="28"/>
          <w:lang w:eastAsia="ar-SA"/>
        </w:rPr>
      </w:pP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>Достижению результатов по итогам 202</w:t>
      </w:r>
      <w:r>
        <w:rPr>
          <w:rFonts w:ascii="Times New Roman" w:hAnsi="Times New Roman" w:cs="Times New Roman"/>
          <w:color w:val="000000"/>
          <w:szCs w:val="28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 xml:space="preserve"> года, описанных в разделе 1 настоящего отчета о реализации муниципальной программы, способствовала реализация </w:t>
      </w:r>
      <w:r w:rsidRPr="009416A7">
        <w:rPr>
          <w:rFonts w:ascii="Times New Roman" w:hAnsi="Times New Roman" w:cs="Times New Roman"/>
          <w:szCs w:val="28"/>
          <w:lang w:eastAsia="ar-SA"/>
        </w:rPr>
        <w:t>1</w:t>
      </w:r>
      <w:r>
        <w:rPr>
          <w:rFonts w:ascii="Times New Roman" w:hAnsi="Times New Roman" w:cs="Times New Roman"/>
          <w:szCs w:val="28"/>
          <w:lang w:eastAsia="ar-SA"/>
        </w:rPr>
        <w:t>1</w:t>
      </w: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 xml:space="preserve"> основных мероприятий подпрограмм муниципальной программы и 3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8D42A4" w:rsidRPr="00A3464E" w:rsidRDefault="008D42A4" w:rsidP="00A3464E">
      <w:pPr>
        <w:widowControl w:val="0"/>
        <w:suppressAutoHyphens/>
        <w:ind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8D42A4" w:rsidRPr="00A3464E" w:rsidRDefault="008D42A4" w:rsidP="00A3464E">
      <w:pPr>
        <w:widowControl w:val="0"/>
        <w:suppressAutoHyphens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Раздел 3. Анализ факторов, повлиявших </w:t>
      </w:r>
    </w:p>
    <w:p w:rsidR="008D42A4" w:rsidRPr="00A3464E" w:rsidRDefault="008D42A4" w:rsidP="00A3464E">
      <w:pPr>
        <w:widowControl w:val="0"/>
        <w:suppressAutoHyphens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на ход реализации муниципальной программы</w:t>
      </w:r>
    </w:p>
    <w:p w:rsidR="008D42A4" w:rsidRPr="00A3464E" w:rsidRDefault="008D42A4" w:rsidP="00A3464E">
      <w:pPr>
        <w:widowControl w:val="0"/>
        <w:suppressAutoHyphens/>
        <w:autoSpaceDE w:val="0"/>
        <w:ind w:firstLine="54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kern w:val="2"/>
          <w:lang w:eastAsia="ar-SA"/>
        </w:rPr>
        <w:t>Основным фактором, повлиявшим на ход реализации муниципальной программы, является недостаточное материально-техническое и финансовое обеспечение полномочий органов местного самоуправления.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Раздел 4. Сведения об использовании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бюджетных ассигнований и внебюджетных средств на реализацию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 муниципальной программы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На реализацию 11 основных мероприятий муниципальной программой в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году были зап</w:t>
      </w:r>
      <w:r w:rsidRPr="00FA5918">
        <w:rPr>
          <w:rFonts w:ascii="Times New Roman" w:hAnsi="Times New Roman" w:cs="Times New Roman"/>
          <w:color w:val="000000"/>
          <w:lang w:eastAsia="ar-SA"/>
        </w:rPr>
        <w:t>лан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ированы бюджетные ассигнования в сумме </w:t>
      </w:r>
      <w:r w:rsidRPr="00210F49">
        <w:rPr>
          <w:rFonts w:ascii="Times New Roman" w:hAnsi="Times New Roman" w:cs="Times New Roman"/>
          <w:lang w:eastAsia="ar-SA"/>
        </w:rPr>
        <w:t>187,7</w:t>
      </w:r>
      <w:r w:rsidRPr="00210F49">
        <w:rPr>
          <w:rFonts w:ascii="Times New Roman" w:hAnsi="Times New Roman" w:cs="Times New Roman"/>
          <w:color w:val="FF6600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тыс. рублей. Фактическое освоение средств составило </w:t>
      </w:r>
      <w:r>
        <w:rPr>
          <w:rFonts w:ascii="Times New Roman" w:hAnsi="Times New Roman" w:cs="Times New Roman"/>
          <w:color w:val="000000"/>
          <w:lang w:eastAsia="ar-SA"/>
        </w:rPr>
        <w:t>165,0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тыс. рублей или </w:t>
      </w:r>
      <w:r>
        <w:rPr>
          <w:rFonts w:ascii="Times New Roman" w:hAnsi="Times New Roman" w:cs="Times New Roman"/>
          <w:color w:val="000000"/>
          <w:lang w:eastAsia="ar-SA"/>
        </w:rPr>
        <w:t>87</w:t>
      </w:r>
      <w:r w:rsidRPr="00A3464E">
        <w:rPr>
          <w:rFonts w:ascii="Times New Roman" w:hAnsi="Times New Roman" w:cs="Times New Roman"/>
          <w:color w:val="000000"/>
          <w:lang w:eastAsia="ar-SA"/>
        </w:rPr>
        <w:t>,</w:t>
      </w:r>
      <w:r>
        <w:rPr>
          <w:rFonts w:ascii="Times New Roman" w:hAnsi="Times New Roman" w:cs="Times New Roman"/>
          <w:color w:val="000000"/>
          <w:lang w:eastAsia="ar-SA"/>
        </w:rPr>
        <w:t>9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процента. Общий объем экономии по расходам в рамках муниципальной программы составил </w:t>
      </w:r>
      <w:r>
        <w:rPr>
          <w:rFonts w:ascii="Times New Roman" w:hAnsi="Times New Roman" w:cs="Times New Roman"/>
          <w:color w:val="000000"/>
          <w:lang w:eastAsia="ar-SA"/>
        </w:rPr>
        <w:t>22,7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тыс. рублей.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Табунщиковского сельского поселения от 2</w:t>
      </w:r>
      <w:r>
        <w:rPr>
          <w:rFonts w:ascii="Times New Roman" w:hAnsi="Times New Roman" w:cs="Times New Roman"/>
          <w:color w:val="000000"/>
          <w:lang w:eastAsia="ar-SA"/>
        </w:rPr>
        <w:t>6</w:t>
      </w:r>
      <w:r w:rsidRPr="00A3464E">
        <w:rPr>
          <w:rFonts w:ascii="Times New Roman" w:hAnsi="Times New Roman" w:cs="Times New Roman"/>
          <w:color w:val="000000"/>
          <w:lang w:eastAsia="ar-SA"/>
        </w:rPr>
        <w:t>.12.202</w:t>
      </w:r>
      <w:r>
        <w:rPr>
          <w:rFonts w:ascii="Times New Roman" w:hAnsi="Times New Roman" w:cs="Times New Roman"/>
          <w:color w:val="000000"/>
          <w:lang w:eastAsia="ar-SA"/>
        </w:rPr>
        <w:t>3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№ </w:t>
      </w:r>
      <w:r>
        <w:rPr>
          <w:rFonts w:ascii="Times New Roman" w:hAnsi="Times New Roman" w:cs="Times New Roman"/>
          <w:color w:val="000000"/>
          <w:lang w:eastAsia="ar-SA"/>
        </w:rPr>
        <w:t>17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«О бюджете Табунщиковского сельского поселения Красносулинского района на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 и плановый период 202</w:t>
      </w:r>
      <w:r>
        <w:rPr>
          <w:rFonts w:ascii="Times New Roman" w:hAnsi="Times New Roman" w:cs="Times New Roman"/>
          <w:color w:val="000000"/>
          <w:lang w:eastAsia="ar-SA"/>
        </w:rPr>
        <w:t>5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и 202</w:t>
      </w:r>
      <w:r>
        <w:rPr>
          <w:rFonts w:ascii="Times New Roman" w:hAnsi="Times New Roman" w:cs="Times New Roman"/>
          <w:color w:val="000000"/>
          <w:lang w:eastAsia="ar-SA"/>
        </w:rPr>
        <w:t>6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годов» и далее внесенных  в него изменений.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Внебюджетные средства на реализацию муниципальной программы отсутствуют.</w:t>
      </w:r>
    </w:p>
    <w:p w:rsidR="008D42A4" w:rsidRPr="00A3464E" w:rsidRDefault="008D42A4" w:rsidP="00A3464E">
      <w:pPr>
        <w:widowControl w:val="0"/>
        <w:suppressAutoHyphens/>
        <w:autoSpaceDE w:val="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 xml:space="preserve">            На реализацию основного мероприятия 1.2. «Повышение квалификации  муниципальных служащих</w:t>
      </w:r>
      <w:r w:rsidRPr="00A3464E">
        <w:rPr>
          <w:rFonts w:ascii="Times New Roman" w:hAnsi="Times New Roman" w:cs="Times New Roman"/>
          <w:color w:val="000000"/>
          <w:lang w:eastAsia="ar-SA"/>
        </w:rPr>
        <w:t>» в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году  бюджетные ассигнования были не запланированы.</w:t>
      </w:r>
      <w:r w:rsidRPr="00A3464E">
        <w:rPr>
          <w:rFonts w:ascii="Times New Roman" w:hAnsi="Times New Roman" w:cs="Times New Roman"/>
          <w:sz w:val="22"/>
          <w:szCs w:val="22"/>
          <w:lang w:eastAsia="ar-SA"/>
        </w:rPr>
        <w:t xml:space="preserve"> Муниципальные служащие в течение 202</w:t>
      </w:r>
      <w:r>
        <w:rPr>
          <w:rFonts w:ascii="Times New Roman" w:hAnsi="Times New Roman" w:cs="Times New Roman"/>
          <w:sz w:val="22"/>
          <w:szCs w:val="22"/>
          <w:lang w:eastAsia="ar-SA"/>
        </w:rPr>
        <w:t>4</w:t>
      </w:r>
      <w:r w:rsidRPr="00A3464E">
        <w:rPr>
          <w:rFonts w:ascii="Times New Roman" w:hAnsi="Times New Roman" w:cs="Times New Roman"/>
          <w:sz w:val="22"/>
          <w:szCs w:val="22"/>
          <w:lang w:eastAsia="ar-SA"/>
        </w:rPr>
        <w:t xml:space="preserve"> года принимали участие в бесплатных семинарах, видеосеминароах, тренингах по различным направлениям деятельности.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На реализацию основных мероприятий подпрограммы 2 «Реализация муниципальной программы Табунщиковского сельского поселения «Муниципальная политика» на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 запланировано </w:t>
      </w:r>
      <w:r>
        <w:rPr>
          <w:rFonts w:ascii="Times New Roman" w:hAnsi="Times New Roman" w:cs="Times New Roman"/>
          <w:color w:val="000000"/>
          <w:lang w:eastAsia="ar-SA"/>
        </w:rPr>
        <w:t>71,0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тыс. рублей, фактическое освоение составило </w:t>
      </w:r>
      <w:r>
        <w:rPr>
          <w:rFonts w:ascii="Times New Roman" w:hAnsi="Times New Roman" w:cs="Times New Roman"/>
          <w:color w:val="000000"/>
          <w:lang w:eastAsia="ar-SA"/>
        </w:rPr>
        <w:t>54,8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 тыс. рублей, или </w:t>
      </w:r>
      <w:r>
        <w:rPr>
          <w:rFonts w:ascii="Times New Roman" w:hAnsi="Times New Roman" w:cs="Times New Roman"/>
          <w:color w:val="000000"/>
          <w:lang w:eastAsia="ar-SA"/>
        </w:rPr>
        <w:t>77,2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процентов.  Общий объем экономии по расходам в рамках муниципальной подпрограммы составил </w:t>
      </w:r>
      <w:r>
        <w:rPr>
          <w:rFonts w:ascii="Times New Roman" w:hAnsi="Times New Roman" w:cs="Times New Roman"/>
          <w:color w:val="000000"/>
          <w:lang w:eastAsia="ar-SA"/>
        </w:rPr>
        <w:t xml:space="preserve">16,2 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тыс. рублей.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В рамках реализации основного мероприятия 2.1. «Официальная публикация нормативно-правовых актов, проектов нормативно - правовых актов и иных материалов Табунщиковского сельского поселения» заключено </w:t>
      </w:r>
      <w:r>
        <w:rPr>
          <w:rFonts w:ascii="Times New Roman" w:hAnsi="Times New Roman" w:cs="Times New Roman"/>
          <w:color w:val="000000"/>
          <w:lang w:eastAsia="ar-SA"/>
        </w:rPr>
        <w:t>8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 муниципальных контрактов на публикацию нормативно – правовых актов Табунщиковского сельского поселения в печатных СМИ (в газете «Красносулинский вестник») на сумму </w:t>
      </w:r>
      <w:r>
        <w:rPr>
          <w:rFonts w:ascii="Times New Roman" w:hAnsi="Times New Roman" w:cs="Times New Roman"/>
          <w:color w:val="000000"/>
          <w:lang w:eastAsia="ar-SA"/>
        </w:rPr>
        <w:t>36,8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тыс. рублей. В результате исполнения данного мероприятия </w:t>
      </w:r>
      <w:r>
        <w:rPr>
          <w:rFonts w:ascii="Times New Roman" w:hAnsi="Times New Roman" w:cs="Times New Roman"/>
          <w:color w:val="000000"/>
          <w:lang w:eastAsia="ar-SA"/>
        </w:rPr>
        <w:t>средства освоены в полном объеме</w:t>
      </w:r>
      <w:r w:rsidRPr="00A3464E">
        <w:rPr>
          <w:rFonts w:ascii="Times New Roman" w:hAnsi="Times New Roman" w:cs="Times New Roman"/>
          <w:color w:val="000000"/>
          <w:lang w:eastAsia="ar-SA"/>
        </w:rPr>
        <w:t>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В рамках реализации основного мероприятия 2.2.</w:t>
      </w:r>
      <w:r w:rsidRPr="00A3464E">
        <w:rPr>
          <w:rFonts w:ascii="Times New Roman" w:hAnsi="Times New Roman" w:cs="Times New Roman"/>
          <w:lang w:eastAsia="ar-SA"/>
        </w:rPr>
        <w:t xml:space="preserve"> «</w:t>
      </w:r>
      <w:r w:rsidRPr="00A3464E">
        <w:rPr>
          <w:rFonts w:ascii="Times New Roman" w:hAnsi="Times New Roman" w:cs="Times New Roman"/>
          <w:color w:val="000000"/>
          <w:lang w:eastAsia="ar-SA"/>
        </w:rPr>
        <w:t>Организация официального размещения нормативных правовых актов Табунщиковского сельского поселения и иной правовой информации на официальном сайте Табунщиковского сельского поселения (</w:t>
      </w:r>
      <w:r w:rsidRPr="00A3464E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tabunschikovskoesp.ru</w:t>
      </w:r>
      <w:r w:rsidRPr="00A3464E">
        <w:rPr>
          <w:rFonts w:ascii="Times New Roman" w:hAnsi="Times New Roman" w:cs="Times New Roman"/>
          <w:color w:val="000000"/>
          <w:lang w:eastAsia="ar-SA"/>
        </w:rPr>
        <w:t>) в информационно-телекоммуникационной сети «Интернет» заключен муниципальный контракт на ежемесячное обслуживание официального сайта Табунщиковского сельского поселения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http:// </w:t>
      </w:r>
      <w:r w:rsidRPr="00A3464E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tabunschikovskoesp.ru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 </w:t>
      </w:r>
      <w:r w:rsidRPr="00A3464E"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 xml:space="preserve">№ </w:t>
      </w:r>
      <w:r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>13</w:t>
      </w:r>
      <w:r w:rsidRPr="00A3464E"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 xml:space="preserve"> от 13.01.202</w:t>
      </w:r>
      <w:r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 xml:space="preserve"> на сумму </w:t>
      </w:r>
      <w:r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>18,0</w:t>
      </w:r>
      <w:r w:rsidRPr="00A3464E">
        <w:rPr>
          <w:rFonts w:ascii="Times New Roman" w:hAnsi="Times New Roman" w:cs="Times New Roman"/>
          <w:color w:val="000000"/>
          <w:shd w:val="clear" w:color="auto" w:fill="FFFFFF"/>
          <w:lang w:eastAsia="ar-SA"/>
        </w:rPr>
        <w:t xml:space="preserve"> тыс. рублей</w:t>
      </w:r>
      <w:r w:rsidRPr="00A3464E">
        <w:rPr>
          <w:rFonts w:ascii="Times New Roman" w:hAnsi="Times New Roman" w:cs="Times New Roman"/>
          <w:color w:val="000000"/>
          <w:lang w:eastAsia="ar-SA"/>
        </w:rPr>
        <w:t>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На реализацию основного мероприятия 3.1. «Единовременные выплаты при увольнении и получение государственной пенсии за выслугу лет»   подпрограмма 3 «Социальная поддержка лиц из числа муниципальных служащих Табунщиковского сельского поселения, имеющих право на получение единовременной выплаты при увольнении и на получение государственной пенсии за выслугу лет» на 202</w:t>
      </w:r>
      <w:r>
        <w:rPr>
          <w:rFonts w:ascii="Times New Roman" w:hAnsi="Times New Roman" w:cs="Times New Roman"/>
          <w:lang w:eastAsia="ar-SA"/>
        </w:rPr>
        <w:t>4</w:t>
      </w:r>
      <w:r w:rsidRPr="00A3464E">
        <w:rPr>
          <w:rFonts w:ascii="Times New Roman" w:hAnsi="Times New Roman" w:cs="Times New Roman"/>
          <w:lang w:eastAsia="ar-SA"/>
        </w:rPr>
        <w:t xml:space="preserve"> год предусмотрено </w:t>
      </w:r>
      <w:r>
        <w:rPr>
          <w:rFonts w:ascii="Times New Roman" w:hAnsi="Times New Roman" w:cs="Times New Roman"/>
          <w:lang w:eastAsia="ar-SA"/>
        </w:rPr>
        <w:t xml:space="preserve">97,7 </w:t>
      </w:r>
      <w:r w:rsidRPr="00A3464E">
        <w:rPr>
          <w:rFonts w:ascii="Times New Roman" w:hAnsi="Times New Roman" w:cs="Times New Roman"/>
          <w:lang w:eastAsia="ar-SA"/>
        </w:rPr>
        <w:t xml:space="preserve">и фактически освоено </w:t>
      </w:r>
      <w:r>
        <w:rPr>
          <w:rFonts w:ascii="Times New Roman" w:hAnsi="Times New Roman" w:cs="Times New Roman"/>
          <w:lang w:eastAsia="ar-SA"/>
        </w:rPr>
        <w:t>97,6</w:t>
      </w:r>
      <w:r w:rsidRPr="00A3464E">
        <w:rPr>
          <w:rFonts w:ascii="Times New Roman" w:hAnsi="Times New Roman" w:cs="Times New Roman"/>
          <w:lang w:eastAsia="ar-SA"/>
        </w:rPr>
        <w:t xml:space="preserve"> тыс. рублей на ежемесячную выплату государственной пенсии за выслугу лет </w:t>
      </w:r>
      <w:r>
        <w:rPr>
          <w:rFonts w:ascii="Times New Roman" w:hAnsi="Times New Roman" w:cs="Times New Roman"/>
          <w:lang w:eastAsia="ar-SA"/>
        </w:rPr>
        <w:t>одному</w:t>
      </w:r>
      <w:r w:rsidRPr="00A3464E">
        <w:rPr>
          <w:rFonts w:ascii="Times New Roman" w:hAnsi="Times New Roman" w:cs="Times New Roman"/>
          <w:lang w:eastAsia="ar-SA"/>
        </w:rPr>
        <w:t xml:space="preserve"> пенсионер</w:t>
      </w:r>
      <w:r>
        <w:rPr>
          <w:rFonts w:ascii="Times New Roman" w:hAnsi="Times New Roman" w:cs="Times New Roman"/>
          <w:lang w:eastAsia="ar-SA"/>
        </w:rPr>
        <w:t>у</w:t>
      </w:r>
      <w:r w:rsidRPr="00A3464E">
        <w:rPr>
          <w:rFonts w:ascii="Times New Roman" w:hAnsi="Times New Roman" w:cs="Times New Roman"/>
          <w:lang w:eastAsia="ar-SA"/>
        </w:rPr>
        <w:t>, замещавш</w:t>
      </w:r>
      <w:r>
        <w:rPr>
          <w:rFonts w:ascii="Times New Roman" w:hAnsi="Times New Roman" w:cs="Times New Roman"/>
          <w:lang w:eastAsia="ar-SA"/>
        </w:rPr>
        <w:t>е</w:t>
      </w:r>
      <w:r w:rsidRPr="00A3464E">
        <w:rPr>
          <w:rFonts w:ascii="Times New Roman" w:hAnsi="Times New Roman" w:cs="Times New Roman"/>
          <w:lang w:eastAsia="ar-SA"/>
        </w:rPr>
        <w:t>м</w:t>
      </w:r>
      <w:r>
        <w:rPr>
          <w:rFonts w:ascii="Times New Roman" w:hAnsi="Times New Roman" w:cs="Times New Roman"/>
          <w:lang w:eastAsia="ar-SA"/>
        </w:rPr>
        <w:t>у</w:t>
      </w:r>
      <w:r w:rsidRPr="00A3464E">
        <w:rPr>
          <w:rFonts w:ascii="Times New Roman" w:hAnsi="Times New Roman" w:cs="Times New Roman"/>
          <w:lang w:eastAsia="ar-SA"/>
        </w:rPr>
        <w:t xml:space="preserve"> муниципальн</w:t>
      </w:r>
      <w:r>
        <w:rPr>
          <w:rFonts w:ascii="Times New Roman" w:hAnsi="Times New Roman" w:cs="Times New Roman"/>
          <w:lang w:eastAsia="ar-SA"/>
        </w:rPr>
        <w:t>ую</w:t>
      </w:r>
      <w:r w:rsidRPr="00A3464E">
        <w:rPr>
          <w:rFonts w:ascii="Times New Roman" w:hAnsi="Times New Roman" w:cs="Times New Roman"/>
          <w:lang w:eastAsia="ar-SA"/>
        </w:rPr>
        <w:t xml:space="preserve"> должност</w:t>
      </w:r>
      <w:r>
        <w:rPr>
          <w:rFonts w:ascii="Times New Roman" w:hAnsi="Times New Roman" w:cs="Times New Roman"/>
          <w:lang w:eastAsia="ar-SA"/>
        </w:rPr>
        <w:t>ь</w:t>
      </w:r>
      <w:r w:rsidRPr="00A3464E">
        <w:rPr>
          <w:rFonts w:ascii="Times New Roman" w:hAnsi="Times New Roman" w:cs="Times New Roman"/>
          <w:lang w:eastAsia="ar-SA"/>
        </w:rPr>
        <w:t xml:space="preserve"> и должност</w:t>
      </w:r>
      <w:r>
        <w:rPr>
          <w:rFonts w:ascii="Times New Roman" w:hAnsi="Times New Roman" w:cs="Times New Roman"/>
          <w:lang w:eastAsia="ar-SA"/>
        </w:rPr>
        <w:t>ь</w:t>
      </w:r>
      <w:r w:rsidRPr="00A3464E">
        <w:rPr>
          <w:rFonts w:ascii="Times New Roman" w:hAnsi="Times New Roman" w:cs="Times New Roman"/>
          <w:lang w:eastAsia="ar-SA"/>
        </w:rPr>
        <w:t xml:space="preserve"> муниципальной службы в Табунщиковском сельском поселении. </w:t>
      </w:r>
    </w:p>
    <w:p w:rsidR="008D42A4" w:rsidRPr="00A3464E" w:rsidRDefault="008D42A4" w:rsidP="005D5985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lang w:eastAsia="ar-SA"/>
        </w:rPr>
        <w:t>На реализацию основного мероприятия 4.2. «Диспансеризация муниципальных служащих»  подпрограмма 4 «Улучшение условий и охраны труда в Табунщиковском сельском поселении» на 202</w:t>
      </w:r>
      <w:r>
        <w:rPr>
          <w:rFonts w:ascii="Times New Roman" w:hAnsi="Times New Roman" w:cs="Times New Roman"/>
          <w:lang w:eastAsia="ar-SA"/>
        </w:rPr>
        <w:t>4</w:t>
      </w:r>
      <w:r w:rsidRPr="00A3464E">
        <w:rPr>
          <w:rFonts w:ascii="Times New Roman" w:hAnsi="Times New Roman" w:cs="Times New Roman"/>
          <w:lang w:eastAsia="ar-SA"/>
        </w:rPr>
        <w:t xml:space="preserve"> год предусмотрено</w:t>
      </w:r>
      <w:r>
        <w:rPr>
          <w:rFonts w:ascii="Times New Roman" w:hAnsi="Times New Roman" w:cs="Times New Roman"/>
          <w:lang w:eastAsia="ar-SA"/>
        </w:rPr>
        <w:t xml:space="preserve"> 19,0</w:t>
      </w:r>
      <w:r w:rsidRPr="00A3464E">
        <w:rPr>
          <w:rFonts w:ascii="Times New Roman" w:hAnsi="Times New Roman" w:cs="Times New Roman"/>
          <w:lang w:eastAsia="ar-SA"/>
        </w:rPr>
        <w:t xml:space="preserve"> тыс. </w:t>
      </w:r>
      <w:r>
        <w:rPr>
          <w:rFonts w:ascii="Times New Roman" w:hAnsi="Times New Roman" w:cs="Times New Roman"/>
          <w:lang w:eastAsia="ar-SA"/>
        </w:rPr>
        <w:t xml:space="preserve">рублей, </w:t>
      </w:r>
      <w:r w:rsidRPr="00A3464E">
        <w:rPr>
          <w:rFonts w:ascii="Times New Roman" w:hAnsi="Times New Roman" w:cs="Times New Roman"/>
          <w:lang w:eastAsia="ar-SA"/>
        </w:rPr>
        <w:t xml:space="preserve"> фактически освоено </w:t>
      </w:r>
      <w:r>
        <w:rPr>
          <w:rFonts w:ascii="Times New Roman" w:hAnsi="Times New Roman" w:cs="Times New Roman"/>
          <w:lang w:eastAsia="ar-SA"/>
        </w:rPr>
        <w:t>12,6</w:t>
      </w:r>
      <w:r w:rsidRPr="00A3464E">
        <w:rPr>
          <w:rFonts w:ascii="Times New Roman" w:hAnsi="Times New Roman" w:cs="Times New Roman"/>
          <w:lang w:eastAsia="ar-SA"/>
        </w:rPr>
        <w:t xml:space="preserve"> тыс. рублей на диспансеризацию пяти муниципальных служащих.</w:t>
      </w:r>
      <w:r w:rsidRPr="005D5985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Общий объем экономии по расходам в рамках муниципальной подпрограммы составил </w:t>
      </w:r>
      <w:r>
        <w:rPr>
          <w:rFonts w:ascii="Times New Roman" w:hAnsi="Times New Roman" w:cs="Times New Roman"/>
          <w:color w:val="000000"/>
          <w:lang w:eastAsia="ar-SA"/>
        </w:rPr>
        <w:t>6,4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тыс. рублей.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Сведения об использовании бюджетных ассигнований на реализацию муниципальной программы за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 также приведены в приложении № 2 к отчету о реализации муниципальной программы.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Раздел 5. Сведения о достижении значений показателей 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муниципальной программы, подпрограмм муниципальной программы за 202</w:t>
      </w:r>
      <w:r>
        <w:rPr>
          <w:rFonts w:ascii="Times New Roman" w:hAnsi="Times New Roman" w:cs="Times New Roman"/>
          <w:b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 год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>Муниципальной программой и подпрограммами муниципальной программы предусмотрено 15 показателей, по 15 из которых фактически достигнуты плановые значения.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Показатель 1. «Доля граждан, позитивно оценивающих деятельность органов местного самоуправления», плановое значение </w:t>
      </w:r>
      <w:r>
        <w:rPr>
          <w:rFonts w:ascii="Times New Roman" w:hAnsi="Times New Roman" w:cs="Times New Roman"/>
          <w:color w:val="000000"/>
          <w:lang w:eastAsia="ar-SA"/>
        </w:rPr>
        <w:t>50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процентов, фактическое значение – </w:t>
      </w:r>
      <w:r>
        <w:rPr>
          <w:rFonts w:ascii="Times New Roman" w:hAnsi="Times New Roman" w:cs="Times New Roman"/>
          <w:color w:val="000000"/>
          <w:lang w:eastAsia="ar-SA"/>
        </w:rPr>
        <w:t>50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2. «Доля муниципальных служащих, прошедших курсы повышения квалификации, обучение», плановое значение 35 процентов, фактическое значение – 35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Показатель 3. «Доля муниципальных служащих в возрасте до 30 лет, имеющих стаж муниципальной службы не менее 3 лет», плановое значение </w:t>
      </w:r>
      <w:r>
        <w:rPr>
          <w:rFonts w:ascii="Times New Roman" w:hAnsi="Times New Roman" w:cs="Times New Roman"/>
          <w:color w:val="000000"/>
          <w:lang w:eastAsia="ar-SA"/>
        </w:rPr>
        <w:t>17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процентов, фактическое значение – отсутствует.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4. «Доля лиц, получающих государственную пенсию за выслугу лет от общего количества обратившихся», плановое значение 100 процентов, фактическое значение – 100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Показатель 5. «Количество рабочих мест, на которых проведена специальная оценка условий труда», 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10 рабочих мест, фактическое значение – 12 рабочих мест.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6. «Доля муниципальных служащих, подлежащих диспансеризации», плановое значение 100 процентов, фактическое значение – 100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1.1. «Доля муниципальных служащих, прошедших обучение по программам дополнительного профессионального образования»,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35 процентов, фактическое значение – 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1.2 «Доля муниципальных служащих, уволившихся с муниципальной службы до достижения ими предельного возраста пребывания на муниципальной службе», плановое значение -0  процентов, фактическое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значения – 0 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1.3. «Доля муниципальных служащих, имеющих высшее профессиональное образование»,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67 процентов, фактическое значение – 67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2.1. «Доля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законодательством»,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100 процентов, фактическое значение – 100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2.2. «Доля размещенных (опубликованных) нормативных правовых актов Табунщиковского сельского поселения на официальном сайте Табунщиковского сельского поселения (abunschikovskoesp.ru) в информационно-телекоммуникационной сети «Интернет» к общему количеству нормативных правовых актов Табунщиковского сельского поселения, подлежащих размещению (опубликованию) в соответствии с законодательством»,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100 процентов, фактическое значение – 100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2.3 «Доля населения Табунщиковского сельского поселения, участвующего в социологическом опросе, к общему количеству жителей поселения»,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20 процентов, фактическое значение – 20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3.1. «Количество лиц муниципальных служащих, имеющих право на получение государственной пенсии за выслугу лет»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1 человек, фактическое значение – 1 человек.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4.1. «Удельный вес рабочих мест, на которых проведена специальная оценка условий труда, в общем количестве рабочих мест»,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плановое значение 100 процентов, фактическое значение – 100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szCs w:val="28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Показатель 4. 2. «Доля муниципальных служащих, прошедших диспансеризацию», плановое значение 100 процентов, фактическое значение – 100 процентов.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>Сведения о достижении значений показателей муниципальной программы, подпрограмм муниципальной программы за 202</w:t>
      </w:r>
      <w:r>
        <w:rPr>
          <w:rFonts w:ascii="Times New Roman" w:hAnsi="Times New Roman" w:cs="Times New Roman"/>
          <w:color w:val="000000"/>
          <w:szCs w:val="28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szCs w:val="28"/>
          <w:lang w:eastAsia="ar-SA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муниципальной программы.</w:t>
      </w:r>
    </w:p>
    <w:p w:rsidR="008D42A4" w:rsidRPr="00A3464E" w:rsidRDefault="008D42A4" w:rsidP="00A3464E">
      <w:pPr>
        <w:widowControl w:val="0"/>
        <w:suppressAutoHyphens/>
        <w:autoSpaceDE w:val="0"/>
        <w:ind w:firstLine="567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eastAsia="SimSun" w:hAnsi="Times New Roman" w:cs="Mangal"/>
          <w:b/>
          <w:kern w:val="2"/>
          <w:lang w:eastAsia="hi-IN" w:bidi="hi-IN"/>
        </w:rPr>
      </w:pP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 xml:space="preserve">Раздел 6. Информация о результатах оценки 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 xml:space="preserve">эффективности муниципальной программы  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eastAsia="SimSun" w:hAnsi="Times New Roman" w:cs="Mangal"/>
          <w:b/>
          <w:kern w:val="2"/>
          <w:lang w:eastAsia="hi-IN" w:bidi="hi-IN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Оценка эффективности реализации муниципальной программы проведена в соответствии с постановлением Администрации Табунщиковского сельского поселения от 16.01.2018 №6 «Об утверждении Порядка разработки, реализации и оценки эффективности муниципальных программ Табунщиковского сельского поселения и Методических рекомендаций».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I. Степень достижения целевых показателей муниципальной программы, подпрограмм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муниципальной программы: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1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2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степень достижения целевого показателя 3 равна </w:t>
      </w:r>
      <w:r>
        <w:rPr>
          <w:rFonts w:ascii="Times New Roman" w:hAnsi="Times New Roman" w:cs="Times New Roman"/>
          <w:color w:val="000000"/>
          <w:lang w:eastAsia="ar-SA"/>
        </w:rPr>
        <w:t>0</w:t>
      </w:r>
      <w:r w:rsidRPr="00A3464E">
        <w:rPr>
          <w:rFonts w:ascii="Times New Roman" w:hAnsi="Times New Roman" w:cs="Times New Roman"/>
          <w:color w:val="000000"/>
          <w:lang w:eastAsia="ar-SA"/>
        </w:rPr>
        <w:t>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4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5 равна 1</w:t>
      </w:r>
      <w:r>
        <w:rPr>
          <w:rFonts w:ascii="Times New Roman" w:hAnsi="Times New Roman" w:cs="Times New Roman"/>
          <w:color w:val="000000"/>
          <w:lang w:eastAsia="ar-SA"/>
        </w:rPr>
        <w:t>,2</w:t>
      </w:r>
      <w:r w:rsidRPr="00A3464E">
        <w:rPr>
          <w:rFonts w:ascii="Times New Roman" w:hAnsi="Times New Roman" w:cs="Times New Roman"/>
          <w:color w:val="000000"/>
          <w:lang w:eastAsia="ar-SA"/>
        </w:rPr>
        <w:t>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6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1.1. равна 0;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1.2.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1.3.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2.1.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2.2.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2.3.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3.1.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4.1. равна 1;</w:t>
      </w:r>
    </w:p>
    <w:p w:rsidR="008D42A4" w:rsidRPr="00A3464E" w:rsidRDefault="008D42A4" w:rsidP="00A3464E">
      <w:pPr>
        <w:suppressAutoHyphens/>
        <w:ind w:firstLine="709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степень достижения целевого показателя 4.2. равна 1;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Суммарная оценка степени достижения целевых показателей муниципальной программы составляет 1,0 (</w:t>
      </w: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С</w:t>
      </w:r>
      <w:r w:rsidRPr="00A3464E">
        <w:rPr>
          <w:rFonts w:ascii="Times New Roman" w:eastAsia="SimSun" w:hAnsi="Times New Roman" w:cs="Mangal"/>
          <w:b/>
          <w:kern w:val="2"/>
          <w:vertAlign w:val="subscript"/>
          <w:lang w:eastAsia="hi-IN" w:bidi="hi-IN"/>
        </w:rPr>
        <w:t>о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= </w:t>
      </w:r>
      <w:r>
        <w:rPr>
          <w:rFonts w:ascii="Times New Roman" w:hAnsi="Times New Roman" w:cs="Times New Roman"/>
          <w:color w:val="000000"/>
          <w:lang w:eastAsia="ar-SA"/>
        </w:rPr>
        <w:t>13,2</w:t>
      </w:r>
      <w:r w:rsidRPr="00A3464E">
        <w:rPr>
          <w:rFonts w:ascii="Times New Roman" w:hAnsi="Times New Roman" w:cs="Times New Roman"/>
          <w:color w:val="000000"/>
          <w:lang w:eastAsia="ar-SA"/>
        </w:rPr>
        <w:t>/15=</w:t>
      </w:r>
      <w:r>
        <w:rPr>
          <w:rFonts w:ascii="Times New Roman" w:hAnsi="Times New Roman" w:cs="Times New Roman"/>
          <w:color w:val="000000"/>
          <w:lang w:eastAsia="ar-SA"/>
        </w:rPr>
        <w:t>0,88</w:t>
      </w:r>
      <w:r w:rsidRPr="00A3464E">
        <w:rPr>
          <w:rFonts w:ascii="Times New Roman" w:hAnsi="Times New Roman" w:cs="Times New Roman"/>
          <w:color w:val="000000"/>
          <w:lang w:eastAsia="ar-SA"/>
        </w:rPr>
        <w:t>), что характеризует удовлетворительный уровень эффективности реализации муниципальной программы по степени достижения целевых показателей в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году.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II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. </w:t>
      </w:r>
      <w:r w:rsidRPr="00A3464E">
        <w:rPr>
          <w:rFonts w:ascii="Times New Roman" w:hAnsi="Times New Roman" w:cs="Times New Roman"/>
          <w:b/>
          <w:color w:val="000000"/>
          <w:lang w:eastAsia="ar-SA"/>
        </w:rPr>
        <w:t>Степень реализации основных мероприятий, предусмотренных к реализации в отчетном году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, составляет 1,0 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(</w:t>
      </w: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СРом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 xml:space="preserve"> = 1</w:t>
      </w:r>
      <w:r>
        <w:rPr>
          <w:rFonts w:ascii="Times New Roman" w:eastAsia="SimSun" w:hAnsi="Times New Roman" w:cs="Mangal"/>
          <w:kern w:val="2"/>
          <w:lang w:eastAsia="hi-IN" w:bidi="hi-IN"/>
        </w:rPr>
        <w:t>1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/1</w:t>
      </w:r>
      <w:r>
        <w:rPr>
          <w:rFonts w:ascii="Times New Roman" w:eastAsia="SimSun" w:hAnsi="Times New Roman" w:cs="Mangal"/>
          <w:kern w:val="2"/>
          <w:lang w:eastAsia="hi-IN" w:bidi="hi-IN"/>
        </w:rPr>
        <w:t>1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 xml:space="preserve"> = 1,0)</w:t>
      </w:r>
      <w:r w:rsidRPr="00A3464E">
        <w:rPr>
          <w:rFonts w:ascii="Times New Roman" w:hAnsi="Times New Roman" w:cs="Times New Roman"/>
          <w:color w:val="000000"/>
          <w:lang w:eastAsia="ar-SA"/>
        </w:rPr>
        <w:t>, что характеризует высокий уровень эффективности реализации муниципальной программы по степени достижения основных мероприятий в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году.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>III. Бюджетная эффективность реализации муниципальной программы рассчитывается в несколько этапов: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1. Степень реализации основных мероприятий, финансируемых за счет средств бюджета Табунщиковского сельского поселения и безвозмездных поступлений в бюджет поселения - составляет 1,0 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(</w:t>
      </w: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СРм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 xml:space="preserve"> = 4/4=1,0)</w:t>
      </w:r>
      <w:r w:rsidRPr="00A3464E">
        <w:rPr>
          <w:rFonts w:ascii="Times New Roman" w:hAnsi="Times New Roman" w:cs="Times New Roman"/>
          <w:color w:val="000000"/>
          <w:lang w:eastAsia="ar-SA"/>
        </w:rPr>
        <w:t>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0,</w:t>
      </w:r>
      <w:r>
        <w:rPr>
          <w:rFonts w:ascii="Times New Roman" w:hAnsi="Times New Roman" w:cs="Times New Roman"/>
          <w:color w:val="000000"/>
          <w:lang w:eastAsia="ar-SA"/>
        </w:rPr>
        <w:t>88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(</w:t>
      </w: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ССуз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 xml:space="preserve"> = </w:t>
      </w:r>
      <w:r>
        <w:rPr>
          <w:rFonts w:ascii="Times New Roman" w:eastAsia="SimSun" w:hAnsi="Times New Roman" w:cs="Mangal"/>
          <w:kern w:val="2"/>
          <w:lang w:eastAsia="hi-IN" w:bidi="hi-IN"/>
        </w:rPr>
        <w:t>165,0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lang w:eastAsia="hi-IN" w:bidi="hi-IN"/>
        </w:rPr>
        <w:t>/187,7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=0,</w:t>
      </w:r>
      <w:r>
        <w:rPr>
          <w:rFonts w:ascii="Times New Roman" w:eastAsia="SimSun" w:hAnsi="Times New Roman" w:cs="Mangal"/>
          <w:kern w:val="2"/>
          <w:lang w:eastAsia="hi-IN" w:bidi="hi-IN"/>
        </w:rPr>
        <w:t>88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)</w:t>
      </w:r>
      <w:r w:rsidRPr="00A3464E">
        <w:rPr>
          <w:rFonts w:ascii="Times New Roman" w:hAnsi="Times New Roman" w:cs="Times New Roman"/>
          <w:color w:val="000000"/>
          <w:lang w:eastAsia="ar-SA"/>
        </w:rPr>
        <w:t>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3.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Эффективность использования средств бюджета поселения составляет </w:t>
      </w:r>
      <w:r>
        <w:rPr>
          <w:rFonts w:ascii="Times New Roman" w:hAnsi="Times New Roman" w:cs="Times New Roman"/>
          <w:color w:val="000000"/>
          <w:lang w:eastAsia="ar-SA"/>
        </w:rPr>
        <w:t>0,88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(</w:t>
      </w:r>
      <w:r w:rsidRPr="00A3464E">
        <w:rPr>
          <w:rFonts w:ascii="Times New Roman" w:eastAsia="SimSun" w:hAnsi="Times New Roman" w:cs="Mangal"/>
          <w:b/>
          <w:kern w:val="2"/>
          <w:lang w:eastAsia="hi-IN" w:bidi="hi-IN"/>
        </w:rPr>
        <w:t>Эис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 xml:space="preserve"> = 0,</w:t>
      </w:r>
      <w:r>
        <w:rPr>
          <w:rFonts w:ascii="Times New Roman" w:eastAsia="SimSun" w:hAnsi="Times New Roman" w:cs="Mangal"/>
          <w:kern w:val="2"/>
          <w:lang w:eastAsia="hi-IN" w:bidi="hi-IN"/>
        </w:rPr>
        <w:t>88/1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=</w:t>
      </w:r>
      <w:r>
        <w:rPr>
          <w:rFonts w:ascii="Times New Roman" w:eastAsia="SimSun" w:hAnsi="Times New Roman" w:cs="Mangal"/>
          <w:kern w:val="2"/>
          <w:lang w:eastAsia="hi-IN" w:bidi="hi-IN"/>
        </w:rPr>
        <w:t>0,88</w:t>
      </w:r>
      <w:r w:rsidRPr="00A3464E">
        <w:rPr>
          <w:rFonts w:ascii="Times New Roman" w:eastAsia="SimSun" w:hAnsi="Times New Roman" w:cs="Mangal"/>
          <w:kern w:val="2"/>
          <w:lang w:eastAsia="hi-IN" w:bidi="hi-IN"/>
        </w:rPr>
        <w:t>)</w:t>
      </w:r>
      <w:r w:rsidRPr="00A3464E">
        <w:rPr>
          <w:rFonts w:ascii="Times New Roman" w:hAnsi="Times New Roman" w:cs="Times New Roman"/>
          <w:color w:val="000000"/>
          <w:lang w:eastAsia="ar-SA"/>
        </w:rPr>
        <w:t>,</w:t>
      </w:r>
      <w:r w:rsidRPr="00A3464E">
        <w:rPr>
          <w:rFonts w:ascii="Times New Roman" w:hAnsi="Times New Roman" w:cs="Times New Roman"/>
          <w:lang w:eastAsia="ar-SA"/>
        </w:rPr>
        <w:t xml:space="preserve"> </w:t>
      </w:r>
      <w:r w:rsidRPr="00A3464E">
        <w:rPr>
          <w:rFonts w:ascii="Times New Roman" w:hAnsi="Times New Roman" w:cs="Times New Roman"/>
          <w:color w:val="000000"/>
          <w:lang w:eastAsia="ar-SA"/>
        </w:rPr>
        <w:t>что характеризует высокий уровень бюджетной эффективности реализации муниципальной программы в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году.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 xml:space="preserve">Уровень реализации муниципальной программы в целом составляет </w:t>
      </w:r>
      <w:r>
        <w:rPr>
          <w:rFonts w:ascii="Times New Roman" w:hAnsi="Times New Roman" w:cs="Times New Roman"/>
          <w:color w:val="000000"/>
          <w:lang w:eastAsia="ar-SA"/>
        </w:rPr>
        <w:t>0,94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(</w:t>
      </w:r>
      <w:r w:rsidRPr="00A3464E">
        <w:rPr>
          <w:rFonts w:ascii="Times New Roman" w:hAnsi="Times New Roman" w:cs="Times New Roman"/>
          <w:b/>
          <w:color w:val="000000"/>
          <w:lang w:eastAsia="ar-SA"/>
        </w:rPr>
        <w:t>УРпр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= 1</w:t>
      </w:r>
      <w:r w:rsidRPr="00A3464E">
        <w:rPr>
          <w:rFonts w:ascii="Times New Roman" w:hAnsi="Times New Roman" w:cs="Times New Roman"/>
          <w:color w:val="000000"/>
          <w:lang w:eastAsia="ar-SA"/>
        </w:rPr>
        <w:tab/>
        <w:t>*0,5+0,</w:t>
      </w:r>
      <w:r>
        <w:rPr>
          <w:rFonts w:ascii="Times New Roman" w:hAnsi="Times New Roman" w:cs="Times New Roman"/>
          <w:color w:val="000000"/>
          <w:lang w:eastAsia="ar-SA"/>
        </w:rPr>
        <w:t>88</w:t>
      </w:r>
      <w:r w:rsidRPr="00A3464E">
        <w:rPr>
          <w:rFonts w:ascii="Times New Roman" w:hAnsi="Times New Roman" w:cs="Times New Roman"/>
          <w:color w:val="000000"/>
          <w:lang w:eastAsia="ar-SA"/>
        </w:rPr>
        <w:t>*0,3+</w:t>
      </w:r>
      <w:r>
        <w:rPr>
          <w:rFonts w:ascii="Times New Roman" w:hAnsi="Times New Roman" w:cs="Times New Roman"/>
          <w:color w:val="000000"/>
          <w:lang w:eastAsia="ar-SA"/>
        </w:rPr>
        <w:t>0,88</w:t>
      </w:r>
      <w:r w:rsidRPr="00A3464E">
        <w:rPr>
          <w:rFonts w:ascii="Times New Roman" w:hAnsi="Times New Roman" w:cs="Times New Roman"/>
          <w:color w:val="000000"/>
          <w:lang w:eastAsia="ar-SA"/>
        </w:rPr>
        <w:t>*0,2). Таким образом, можно сделать вывод об удовлетворительном  уровне реализации муниципальной программы по итогам 202</w:t>
      </w:r>
      <w:r>
        <w:rPr>
          <w:rFonts w:ascii="Times New Roman" w:hAnsi="Times New Roman" w:cs="Times New Roman"/>
          <w:color w:val="000000"/>
          <w:lang w:eastAsia="ar-SA"/>
        </w:rPr>
        <w:t>4</w:t>
      </w:r>
      <w:r w:rsidRPr="00A3464E">
        <w:rPr>
          <w:rFonts w:ascii="Times New Roman" w:hAnsi="Times New Roman" w:cs="Times New Roman"/>
          <w:color w:val="000000"/>
          <w:lang w:eastAsia="ar-SA"/>
        </w:rPr>
        <w:t xml:space="preserve"> года.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hAnsi="Times New Roman" w:cs="Times New Roman"/>
          <w:color w:val="000000"/>
          <w:lang w:eastAsia="ar-SA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8D42A4" w:rsidRPr="00A3464E" w:rsidRDefault="008D42A4" w:rsidP="00A3464E">
      <w:pPr>
        <w:widowControl w:val="0"/>
        <w:suppressAutoHyphens/>
        <w:autoSpaceDE w:val="0"/>
        <w:ind w:firstLine="709"/>
        <w:jc w:val="both"/>
        <w:rPr>
          <w:rFonts w:ascii="Times New Roman" w:eastAsia="SimSun" w:hAnsi="Times New Roman" w:cs="Mangal"/>
          <w:color w:val="000000"/>
          <w:kern w:val="2"/>
          <w:shd w:val="clear" w:color="auto" w:fill="FFFF00"/>
          <w:lang w:eastAsia="hi-IN" w:bidi="hi-IN"/>
        </w:rPr>
      </w:pPr>
      <w:r w:rsidRPr="00A3464E">
        <w:rPr>
          <w:rFonts w:ascii="Times New Roman" w:hAnsi="Times New Roman" w:cs="Times New Roman"/>
          <w:color w:val="000000"/>
          <w:lang w:eastAsia="ar-SA"/>
        </w:rPr>
        <w:t>Все произведенные в рамках муниципальной программы расходы соответствуют установленным расходным полномочиям Администрации Табунщиковского сельского поселения.</w:t>
      </w: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eastAsia="SimSun" w:hAnsi="Times New Roman" w:cs="Mangal"/>
          <w:color w:val="000000"/>
          <w:kern w:val="2"/>
          <w:shd w:val="clear" w:color="auto" w:fill="FFFF00"/>
          <w:lang w:eastAsia="hi-IN" w:bidi="hi-IN"/>
        </w:rPr>
      </w:pP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eastAsia="SimSun" w:hAnsi="Times New Roman" w:cs="Mangal"/>
          <w:color w:val="000000"/>
          <w:kern w:val="2"/>
          <w:shd w:val="clear" w:color="auto" w:fill="FFFF00"/>
          <w:lang w:eastAsia="hi-IN" w:bidi="hi-IN"/>
        </w:rPr>
      </w:pPr>
    </w:p>
    <w:p w:rsidR="008D42A4" w:rsidRPr="00A3464E" w:rsidRDefault="008D42A4" w:rsidP="00A3464E">
      <w:pPr>
        <w:suppressAutoHyphens/>
        <w:ind w:firstLine="709"/>
        <w:jc w:val="both"/>
        <w:rPr>
          <w:rFonts w:ascii="Times New Roman" w:eastAsia="SimSun" w:hAnsi="Times New Roman" w:cs="Mangal"/>
          <w:color w:val="000000"/>
          <w:kern w:val="2"/>
          <w:lang w:eastAsia="hi-IN" w:bidi="hi-IN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lang w:eastAsia="ar-SA"/>
        </w:rPr>
      </w:pPr>
    </w:p>
    <w:p w:rsidR="008D42A4" w:rsidRPr="00A3464E" w:rsidRDefault="008D42A4" w:rsidP="00A3464E">
      <w:pPr>
        <w:rPr>
          <w:rFonts w:ascii="Times New Roman" w:hAnsi="Times New Roman" w:cs="Times New Roman"/>
          <w:lang w:eastAsia="ar-SA"/>
        </w:rPr>
        <w:sectPr w:rsidR="008D42A4" w:rsidRPr="00A3464E">
          <w:pgSz w:w="11906" w:h="16838"/>
          <w:pgMar w:top="568" w:right="706" w:bottom="822" w:left="1134" w:header="720" w:footer="317" w:gutter="0"/>
          <w:pgNumType w:start="2"/>
          <w:cols w:space="720"/>
        </w:sectPr>
      </w:pPr>
    </w:p>
    <w:p w:rsidR="008D42A4" w:rsidRPr="00A3464E" w:rsidRDefault="008D42A4" w:rsidP="00A3464E">
      <w:pPr>
        <w:widowControl w:val="0"/>
        <w:suppressAutoHyphens/>
        <w:ind w:left="10206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A3464E">
        <w:rPr>
          <w:rFonts w:ascii="Times New Roman" w:hAnsi="Times New Roman" w:cs="Times New Roman"/>
          <w:sz w:val="20"/>
          <w:szCs w:val="20"/>
          <w:lang w:eastAsia="ar-SA"/>
        </w:rPr>
        <w:t>Приложение № 1</w:t>
      </w:r>
    </w:p>
    <w:p w:rsidR="008D42A4" w:rsidRPr="00A3464E" w:rsidRDefault="008D42A4" w:rsidP="00A3464E">
      <w:pPr>
        <w:widowControl w:val="0"/>
        <w:suppressAutoHyphens/>
        <w:ind w:left="10206"/>
        <w:jc w:val="right"/>
        <w:rPr>
          <w:rFonts w:ascii="Times New Roman" w:hAnsi="Times New Roman" w:cs="Times New Roman"/>
          <w:b/>
          <w:lang w:eastAsia="ar-SA"/>
        </w:rPr>
      </w:pPr>
      <w:r w:rsidRPr="00A3464E">
        <w:rPr>
          <w:rFonts w:ascii="Times New Roman" w:hAnsi="Times New Roman" w:cs="Times New Roman"/>
          <w:sz w:val="20"/>
          <w:szCs w:val="20"/>
          <w:lang w:eastAsia="ar-SA"/>
        </w:rPr>
        <w:t>к отчету о реализации муниципальной программы Табунщиковского сельского поселения «Муниципальная политика» за 202</w:t>
      </w:r>
      <w:r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A3464E">
        <w:rPr>
          <w:rFonts w:ascii="Times New Roman" w:hAnsi="Times New Roman" w:cs="Times New Roman"/>
          <w:sz w:val="20"/>
          <w:szCs w:val="20"/>
          <w:lang w:eastAsia="ar-SA"/>
        </w:rPr>
        <w:t xml:space="preserve"> год</w:t>
      </w:r>
    </w:p>
    <w:p w:rsidR="008D42A4" w:rsidRPr="00A3464E" w:rsidRDefault="008D42A4" w:rsidP="00A3464E">
      <w:pPr>
        <w:widowControl w:val="0"/>
        <w:suppressAutoHyphens/>
        <w:jc w:val="center"/>
        <w:rPr>
          <w:rFonts w:ascii="Times New Roman" w:hAnsi="Times New Roman" w:cs="Times New Roman"/>
          <w:b/>
          <w:lang w:eastAsia="ar-SA"/>
        </w:rPr>
      </w:pPr>
    </w:p>
    <w:p w:rsidR="008D42A4" w:rsidRPr="00A3464E" w:rsidRDefault="008D42A4" w:rsidP="00A3464E">
      <w:pPr>
        <w:widowControl w:val="0"/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A3464E">
        <w:rPr>
          <w:rFonts w:ascii="Times New Roman" w:hAnsi="Times New Roman" w:cs="Times New Roman"/>
          <w:b/>
          <w:lang w:eastAsia="ar-SA"/>
        </w:rPr>
        <w:t>СВЕДЕНИЯ</w:t>
      </w:r>
    </w:p>
    <w:p w:rsidR="008D42A4" w:rsidRPr="00A3464E" w:rsidRDefault="008D42A4" w:rsidP="00A3464E">
      <w:pPr>
        <w:widowControl w:val="0"/>
        <w:suppressAutoHyphens/>
        <w:jc w:val="center"/>
        <w:rPr>
          <w:rFonts w:ascii="Times New Roman" w:hAnsi="Times New Roman" w:cs="Times New Roman"/>
          <w:b/>
          <w:lang w:eastAsia="ar-SA"/>
        </w:rPr>
      </w:pPr>
      <w:r w:rsidRPr="00A3464E">
        <w:rPr>
          <w:rFonts w:ascii="Times New Roman" w:hAnsi="Times New Roman" w:cs="Times New Roman"/>
          <w:b/>
          <w:lang w:eastAsia="ar-SA"/>
        </w:rPr>
        <w:t xml:space="preserve">о выполнении основных мероприятий подпрограмм, а также контрольных событий муниципальной программы </w:t>
      </w:r>
    </w:p>
    <w:p w:rsidR="008D42A4" w:rsidRPr="00A3464E" w:rsidRDefault="008D42A4" w:rsidP="00A3464E">
      <w:pPr>
        <w:widowControl w:val="0"/>
        <w:suppressAutoHyphens/>
        <w:jc w:val="center"/>
        <w:rPr>
          <w:rFonts w:ascii="Times New Roman" w:hAnsi="Times New Roman" w:cs="Times New Roman"/>
          <w:lang w:eastAsia="ar-SA"/>
        </w:rPr>
      </w:pPr>
      <w:r w:rsidRPr="00A3464E">
        <w:rPr>
          <w:rFonts w:ascii="Times New Roman" w:hAnsi="Times New Roman" w:cs="Times New Roman"/>
          <w:b/>
          <w:lang w:eastAsia="ar-SA"/>
        </w:rPr>
        <w:t>«Муниципальная политика» за 202</w:t>
      </w:r>
      <w:r>
        <w:rPr>
          <w:rFonts w:ascii="Times New Roman" w:hAnsi="Times New Roman" w:cs="Times New Roman"/>
          <w:b/>
          <w:lang w:eastAsia="ar-SA"/>
        </w:rPr>
        <w:t>4</w:t>
      </w:r>
      <w:r w:rsidRPr="00A3464E">
        <w:rPr>
          <w:rFonts w:ascii="Times New Roman" w:hAnsi="Times New Roman" w:cs="Times New Roman"/>
          <w:b/>
          <w:lang w:eastAsia="ar-SA"/>
        </w:rPr>
        <w:t xml:space="preserve"> год</w:t>
      </w:r>
    </w:p>
    <w:p w:rsidR="008D42A4" w:rsidRPr="00A3464E" w:rsidRDefault="008D42A4" w:rsidP="00A3464E">
      <w:pPr>
        <w:widowControl w:val="0"/>
        <w:suppressAutoHyphens/>
        <w:ind w:firstLine="567"/>
        <w:jc w:val="both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-778" w:type="dxa"/>
        <w:tblLayout w:type="fixed"/>
        <w:tblLook w:val="00A0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629"/>
      </w:tblGrid>
      <w:tr w:rsidR="008D42A4" w:rsidRPr="00A3464E" w:rsidTr="00A3464E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Ответственный 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br/>
              <w:t xml:space="preserve"> исполнитель, соисполнитель, участник  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Плановый срок</w:t>
            </w:r>
          </w:p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Фактический срок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Результаты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Причины не реализации/ реализации не в полном объеме</w:t>
            </w:r>
          </w:p>
        </w:tc>
      </w:tr>
      <w:tr w:rsidR="008D42A4" w:rsidRPr="00A3464E" w:rsidTr="00A346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окончания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достигнутые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1 муниципальной программы «Развитие муниципального управления и муниципальной службы в Табунщиковском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1.1 «Стимулирование органов местного самоуправления к наращиванию собственного экономического потенциала»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улучшение значений показателей эффективности деятельности органов местного самоуправления;</w:t>
            </w:r>
          </w:p>
          <w:p w:rsidR="008D42A4" w:rsidRPr="00A3464E" w:rsidRDefault="008D42A4" w:rsidP="00A3464E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выявление направлений деятельности органов местного самоуправления, требующих 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в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В поселении сформировано позитивное отношение граждан к муниципальным служащим, повышается престиж муниципальной службы.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1.2 «Повышение квалификации 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C04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году обучение муниципальных служащих проводились без затрат бюджетных ассигнований.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1.3 «Оптимизация штатной численности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DC0417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C041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штатная численность муниципальных служащих Администрации Табунщиковского сельского поселения на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6 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годы приведена в соответствии с протоколом заседания Правительства Ростовской области от 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7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1 №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32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. Для поселений численностью до 3 тыс. чел.  норматив составляет 6,5 единиц, фактическая численность составляет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,5 единиц.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1.4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На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 (tabunschikovskoesp.ru)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1.5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формирование позитивного отношения граждан к муниципальным служащим, повышение 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на официальном сайте Администрации поселения в информационно- телекоммуникационной системе Интернет размещалась информация  о штатной численности муниципальных служащих и затратах на их содержание.  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(tabunschikovskoesp.ru)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  <w:lang w:eastAsia="ar-SA"/>
              </w:rPr>
              <w:t>Контрольное событие 1.1.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lang w:eastAsia="ar-SA"/>
              </w:rPr>
              <w:t>«</w:t>
            </w:r>
            <w:r w:rsidRPr="00A346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Повышение квалификации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20B22"/>
                <w:shd w:val="clear" w:color="auto" w:fill="FFFFFF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20B22"/>
                <w:sz w:val="22"/>
                <w:szCs w:val="22"/>
                <w:shd w:val="clear" w:color="auto" w:fill="FFFFFF"/>
                <w:lang w:eastAsia="ar-SA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Глава Администрации и все муниципальные служащие в течение 202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принимали участие в рамках проведения семинаров, видеосеминаров, тренингов и видеокурсов по различным направлениям деятельности повысили уровень профессиональных компетенций в следующих областях: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эффективного осуществления муниципальных закупок;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работы с обращениями граждан и организаций, официально-деловыми письмами, в том числе с использованием системы электронного документооборота «Дело»; благоустройства территории муниципальных образований;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осуществления проверок в соответствии с законодательством о противодействии коррупции; развития сферы жилищно-коммунального хозяйства на территории муниципального образования, заполнения и предоставления некоторых форм статистической отчетности.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2 муниципальной программы «Реализация муниципальной программы Табунщиковского сельского поселения</w:t>
            </w:r>
          </w:p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 xml:space="preserve"> «Муниципальная политика»»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A346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-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2.1 «Официальная публикация нормативно-правовых актов, проектов нормативно - правовых актов и иных материалов Табунщиковского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Глава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все нормативно-правовые акты, проекты нормативно-правовых актов и иные информационные ресурсы, подлежащие публикации размещены в средствах массовой информации (в газете «Красносулинский вестник»).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2.2 «Организация официального размещения нормативных правовых актов Табунщиковского сельского поселения и иной правовой информации на официальном сайте Табунщиковского сельского поселения (abunschikovskoesp.ru)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все нормативно-правовые акты, проекты нормативно-правовых актов и иные информационные ресурсы, подлежащие обнародованию размещены на официальном сайте Администрации Табунщиковского сельского поселения (tabunschikovskoesp.ru) 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2.3 «Проведение социологических исследований оценки населением ситуации в Табунщиковском сельском поселении»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организация и проведение социологического исследования Табунщиковского сельского поселения.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подготовка аналитического отчета.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подготовка информации об основных социально-бытовых проблемах..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на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  <w:lang w:eastAsia="ar-SA"/>
              </w:rPr>
              <w:t>Контрольное событие 2.1</w:t>
            </w:r>
          </w:p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«Обеспечение эффективной деятельности Администрации Табунщиковского сельского поселения»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создание условий по обеспечению доступа населения Табунщиковского сельского поселения к информации о деятельности органов муниципальной власти Табунщиковского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3 муниципальной программы «Социальная поддержка лиц из числа муниципальных служащих Табунщиковского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3.1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соблюдения норм решения Собрания депутатов Табунщиковского сельского поселения  от 26.12.2012 №138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«Табунщиковское сельское поселение»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назначена выплата государственной пенсии за выслугу лет одному пенсионеру из числа муниципальных служащих Табунщиковского сельского поселения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установление ежемесячной доплаты к государственной пенсии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BC2E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за 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год  заседани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я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комиссии по утверждению муниципального стажа: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не проводились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  <w:lang w:eastAsia="ar-SA"/>
              </w:rPr>
              <w:t>Контрольное событие 3.1.</w:t>
            </w:r>
          </w:p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«Выплата</w:t>
            </w:r>
          </w:p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государственной пенсии муниципальным служащим»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эффективная социальная поддержка пенсионеров из числа бывших муниципальных служащих направлена на предоставление социальных гарантий и выплат в полном объеме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BC2E3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Подпрограмма 4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муниципальной программы «Улучшение условий и охраны труда в Табунщиковском сельском поселении»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проведение специальной оценки условий труда на 14 рабочих местах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 специальная оценка условий труда проведена в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году на 12 рабочих местах сроком на 5 лет согласно ТК РФ;</w:t>
            </w:r>
          </w:p>
          <w:p w:rsidR="008D42A4" w:rsidRPr="00A3464E" w:rsidRDefault="008D42A4" w:rsidP="00A8449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 оценка профессиональных рисков проведена в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bookmarkStart w:id="0" w:name="_GoBack"/>
            <w:bookmarkEnd w:id="0"/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году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19.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Основное мероприятие 4.2. 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«Диспансеризация муниципальных служащих»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проведена диспансеризация муниципальных служащих  и  получено заключение медицинского учреждения об отсутствии заболеваний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t xml:space="preserve"> ние медицинского учреждения о ны труда 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begin"/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instrText xml:space="preserve"> PAGE \*Arabic </w:instrTex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separate"/>
            </w:r>
            <w:r w:rsidRPr="00A3464E">
              <w:rPr>
                <w:rFonts w:ascii="Times New Roman" w:hAnsi="Times New Roman" w:cs="Times New Roman"/>
                <w:noProof/>
                <w:vanish/>
                <w:color w:val="000000"/>
                <w:sz w:val="22"/>
                <w:szCs w:val="22"/>
                <w:lang w:eastAsia="ar-SA"/>
              </w:rPr>
              <w:t>14</w:t>
            </w:r>
            <w:r w:rsidRPr="00A3464E">
              <w:rPr>
                <w:rFonts w:ascii="Times New Roman" w:hAnsi="Times New Roman" w:cs="Times New Roman"/>
                <w:vanish/>
                <w:color w:val="000000"/>
                <w:sz w:val="22"/>
                <w:szCs w:val="22"/>
                <w:lang w:eastAsia="ar-SA"/>
              </w:rPr>
              <w:fldChar w:fldCharType="end"/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, препятствующих прохождению муниципальной службы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A346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i/>
                <w:kern w:val="2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i/>
                <w:kern w:val="2"/>
                <w:sz w:val="22"/>
                <w:szCs w:val="22"/>
                <w:lang w:eastAsia="ar-SA"/>
              </w:rPr>
              <w:t>Контрольное событие 4.1.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«П</w:t>
            </w:r>
            <w:r w:rsidRPr="00A3464E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рофилактика и снижение профессионального риска»</w:t>
            </w:r>
          </w:p>
          <w:p w:rsidR="008D42A4" w:rsidRPr="00A3464E" w:rsidRDefault="008D42A4" w:rsidP="00A3464E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И.о.г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ы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Администрации –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С.Г.Буракова</w:t>
            </w:r>
            <w:r w:rsidRPr="00A3464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Специалист по правовой и кадровой работе 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Садвокасова М.Г.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49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left="33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1 января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ind w:firstLine="50"/>
              <w:jc w:val="center"/>
              <w:rPr>
                <w:rFonts w:ascii="Times New Roman" w:hAnsi="Times New Roman" w:cs="Times New Roman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31 декабря</w:t>
            </w:r>
          </w:p>
          <w:p w:rsidR="008D42A4" w:rsidRPr="00A3464E" w:rsidRDefault="008D42A4" w:rsidP="00BC2E33">
            <w:pPr>
              <w:widowControl w:val="0"/>
              <w:suppressAutoHyphens/>
              <w:ind w:firstLine="12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202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>4</w:t>
              </w:r>
              <w:r w:rsidRPr="00A3464E">
                <w:rPr>
                  <w:rFonts w:ascii="Times New Roman" w:hAnsi="Times New Roman" w:cs="Times New Roman"/>
                  <w:sz w:val="21"/>
                  <w:szCs w:val="21"/>
                  <w:lang w:eastAsia="ar-SA"/>
                </w:rPr>
                <w:t xml:space="preserve"> г</w:t>
              </w:r>
            </w:smartTag>
            <w:r w:rsidRPr="00A3464E">
              <w:rPr>
                <w:rFonts w:ascii="Times New Roman" w:hAnsi="Times New Roman" w:cs="Times New Roman"/>
                <w:sz w:val="21"/>
                <w:szCs w:val="21"/>
                <w:lang w:eastAsia="ar-SA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укрепление и сохранение здоровья сотрудников Администрации Табунщиковского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ежегодно проводится диспансеризация муниципальных служащих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</w:tbl>
    <w:p w:rsidR="008D42A4" w:rsidRPr="00A3464E" w:rsidRDefault="008D42A4" w:rsidP="00A3464E">
      <w:pPr>
        <w:widowControl w:val="0"/>
        <w:suppressAutoHyphens/>
        <w:autoSpaceDE w:val="0"/>
        <w:jc w:val="right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</w:p>
    <w:p w:rsidR="008D42A4" w:rsidRPr="00A3464E" w:rsidRDefault="008D42A4" w:rsidP="00A3464E">
      <w:pPr>
        <w:widowControl w:val="0"/>
        <w:suppressAutoHyphens/>
        <w:autoSpaceDE w:val="0"/>
        <w:jc w:val="right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</w:p>
    <w:p w:rsidR="008D42A4" w:rsidRPr="00A3464E" w:rsidRDefault="008D42A4" w:rsidP="00A3464E">
      <w:pPr>
        <w:rPr>
          <w:rFonts w:ascii="Times New Roman" w:hAnsi="Times New Roman" w:cs="Times New Roman"/>
          <w:lang w:eastAsia="ar-SA"/>
        </w:rPr>
        <w:sectPr w:rsidR="008D42A4" w:rsidRPr="00A3464E">
          <w:pgSz w:w="16838" w:h="11906" w:orient="landscape"/>
          <w:pgMar w:top="426" w:right="1134" w:bottom="1135" w:left="1134" w:header="720" w:footer="60" w:gutter="0"/>
          <w:cols w:space="720"/>
        </w:sectPr>
      </w:pPr>
    </w:p>
    <w:p w:rsidR="008D42A4" w:rsidRPr="00A3464E" w:rsidRDefault="008D42A4" w:rsidP="00A3464E">
      <w:pPr>
        <w:widowControl w:val="0"/>
        <w:suppressAutoHyphens/>
        <w:ind w:left="10206" w:hanging="3118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3464E">
        <w:rPr>
          <w:rFonts w:ascii="Times New Roman" w:hAnsi="Times New Roman" w:cs="Times New Roman"/>
          <w:sz w:val="20"/>
          <w:szCs w:val="20"/>
          <w:lang w:eastAsia="ar-SA"/>
        </w:rPr>
        <w:t>Приложение № 2</w:t>
      </w:r>
    </w:p>
    <w:p w:rsidR="008D42A4" w:rsidRPr="00A3464E" w:rsidRDefault="008D42A4" w:rsidP="00A3464E">
      <w:pPr>
        <w:widowControl w:val="0"/>
        <w:suppressAutoHyphens/>
        <w:ind w:left="7088"/>
        <w:jc w:val="both"/>
        <w:rPr>
          <w:rFonts w:ascii="Times New Roman" w:hAnsi="Times New Roman" w:cs="Times New Roman"/>
          <w:b/>
          <w:szCs w:val="28"/>
          <w:lang w:eastAsia="ar-SA"/>
        </w:rPr>
      </w:pPr>
      <w:r w:rsidRPr="00A3464E">
        <w:rPr>
          <w:rFonts w:ascii="Times New Roman" w:hAnsi="Times New Roman" w:cs="Times New Roman"/>
          <w:sz w:val="20"/>
          <w:szCs w:val="20"/>
          <w:lang w:eastAsia="ar-SA"/>
        </w:rPr>
        <w:t>к отчету о реализации муниципальной программы Табунщиковского сельского поселения «Муниципальная политика» за 202</w:t>
      </w:r>
      <w:r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A3464E">
        <w:rPr>
          <w:rFonts w:ascii="Times New Roman" w:hAnsi="Times New Roman" w:cs="Times New Roman"/>
          <w:sz w:val="20"/>
          <w:szCs w:val="20"/>
          <w:lang w:eastAsia="ar-SA"/>
        </w:rPr>
        <w:t xml:space="preserve"> год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szCs w:val="28"/>
          <w:lang w:eastAsia="ar-SA"/>
        </w:rPr>
      </w:pPr>
      <w:r w:rsidRPr="00A3464E">
        <w:rPr>
          <w:rFonts w:ascii="Times New Roman" w:hAnsi="Times New Roman" w:cs="Times New Roman"/>
          <w:b/>
          <w:szCs w:val="28"/>
          <w:lang w:eastAsia="ar-SA"/>
        </w:rPr>
        <w:t>СВЕДЕНИЯ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szCs w:val="28"/>
          <w:lang w:eastAsia="ar-SA"/>
        </w:rPr>
        <w:t>об использовании бюджетных ассигнований и внебюджетных средств на реализацию муниципальной программы за 202</w:t>
      </w:r>
      <w:r>
        <w:rPr>
          <w:rFonts w:ascii="Times New Roman" w:hAnsi="Times New Roman" w:cs="Times New Roman"/>
          <w:b/>
          <w:szCs w:val="28"/>
          <w:lang w:eastAsia="ar-SA"/>
        </w:rPr>
        <w:t>4</w:t>
      </w:r>
      <w:r w:rsidRPr="00A3464E">
        <w:rPr>
          <w:rFonts w:ascii="Times New Roman" w:hAnsi="Times New Roman" w:cs="Times New Roman"/>
          <w:b/>
          <w:szCs w:val="28"/>
          <w:lang w:eastAsia="ar-SA"/>
        </w:rPr>
        <w:t xml:space="preserve"> год</w:t>
      </w:r>
    </w:p>
    <w:p w:rsidR="008D42A4" w:rsidRPr="00A3464E" w:rsidRDefault="008D42A4" w:rsidP="00A3464E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10701" w:type="dxa"/>
        <w:tblInd w:w="46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2"/>
        <w:gridCol w:w="2692"/>
        <w:gridCol w:w="1842"/>
        <w:gridCol w:w="1986"/>
        <w:gridCol w:w="1629"/>
      </w:tblGrid>
      <w:tr w:rsidR="008D42A4" w:rsidRPr="00A3464E" w:rsidTr="00605B15">
        <w:trPr>
          <w:trHeight w:val="75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Наименование   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муниципальной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 программы, подпрограммы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муниципальной 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>программы,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Объем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>расходов (тыс. руб.), предусмотренных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Фактические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расходы 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(тыс. руб.)</w:t>
            </w:r>
          </w:p>
        </w:tc>
      </w:tr>
      <w:tr w:rsidR="008D42A4" w:rsidRPr="00A3464E" w:rsidTr="00605B15">
        <w:trPr>
          <w:trHeight w:val="56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муниципальной программой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сводной бюджетной росписью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05B1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5</w:t>
            </w:r>
          </w:p>
        </w:tc>
      </w:tr>
      <w:tr w:rsidR="008D42A4" w:rsidRPr="00A3464E" w:rsidTr="00605B15">
        <w:trPr>
          <w:trHeight w:val="28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Муниципальная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br/>
              <w:t xml:space="preserve">программа 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«Муниципальная политика»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605B15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605B1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187,7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605B15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605B1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187,7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605B15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605B1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165,0</w:t>
            </w:r>
          </w:p>
        </w:tc>
      </w:tr>
      <w:tr w:rsidR="008D42A4" w:rsidRPr="00A3464E" w:rsidTr="00605B15">
        <w:trPr>
          <w:trHeight w:val="30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0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1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252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187,7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252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187,7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711B6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165,0</w:t>
            </w:r>
          </w:p>
        </w:tc>
      </w:tr>
      <w:tr w:rsidR="008D42A4" w:rsidRPr="00A3464E" w:rsidTr="00605B15">
        <w:trPr>
          <w:trHeight w:val="24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7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Подпрограмма 1 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«Развитие муниципального управления и муниципальной службы в Табунщиковском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8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1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3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5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9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1.1.«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Стимулирование органов местного самоуправления к наращиванию собственного экономического потенциала»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05B15">
        <w:trPr>
          <w:trHeight w:val="27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05B15">
        <w:trPr>
          <w:trHeight w:val="28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05B15">
        <w:trPr>
          <w:trHeight w:val="30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05B15">
        <w:trPr>
          <w:trHeight w:val="26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05B15">
        <w:trPr>
          <w:trHeight w:val="3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4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Основное мероприятие    1.2. 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«Повышение квалификации  муниципальных служащих»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left" w:pos="639"/>
                <w:tab w:val="center" w:pos="84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center" w:pos="774"/>
                <w:tab w:val="left" w:pos="1551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0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0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left" w:pos="639"/>
                <w:tab w:val="center" w:pos="84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center" w:pos="774"/>
                <w:tab w:val="left" w:pos="1551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1.3. «Оптимизация штатной численности муниципальных служащих»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left" w:pos="639"/>
                <w:tab w:val="center" w:pos="846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center" w:pos="774"/>
                <w:tab w:val="left" w:pos="1551"/>
              </w:tabs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left" w:pos="639"/>
                <w:tab w:val="center" w:pos="846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tabs>
                <w:tab w:val="center" w:pos="774"/>
                <w:tab w:val="left" w:pos="1551"/>
              </w:tabs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1.4. «Повышение престижа муниципальной службы, укрепление кадрового потенциала органов местного самоуправления»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8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Подпрограмма 2 «Реализация муниципальной программы Табунщиковского сельского поселения</w:t>
            </w:r>
          </w:p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 xml:space="preserve"> «Муниципальная политика»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368A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71,0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368A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71,0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54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,8</w:t>
            </w:r>
          </w:p>
        </w:tc>
      </w:tr>
      <w:tr w:rsidR="008D42A4" w:rsidRPr="00A3464E" w:rsidTr="00605B15">
        <w:trPr>
          <w:trHeight w:val="21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4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368A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71,0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368A9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71,0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711B6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54,8</w:t>
            </w:r>
          </w:p>
        </w:tc>
      </w:tr>
      <w:tr w:rsidR="008D42A4" w:rsidRPr="00A3464E" w:rsidTr="00605B15">
        <w:trPr>
          <w:trHeight w:val="27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5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Табунщиковского сельского поселения»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C5F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53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C5FDF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53</w:t>
            </w: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36,8</w:t>
            </w:r>
          </w:p>
        </w:tc>
      </w:tr>
      <w:tr w:rsidR="008D42A4" w:rsidRPr="00A3464E" w:rsidTr="00605B15">
        <w:trPr>
          <w:trHeight w:val="2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C5FD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53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C5FDF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53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36,8</w:t>
            </w:r>
          </w:p>
        </w:tc>
      </w:tr>
      <w:tr w:rsidR="008D42A4" w:rsidRPr="00A3464E" w:rsidTr="00605B15">
        <w:trPr>
          <w:trHeight w:val="27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32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2.2. «Организация официального размещения нормативных правовых актов Табунщиковского сельского поселения и иной правовой информации на официальном сайте Табунщиковского сельского поселения (abunschikovskoesp.ru) в информационно-телекоммуникационной сети «Интернет»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18,0</w:t>
            </w:r>
          </w:p>
        </w:tc>
      </w:tr>
      <w:tr w:rsidR="008D42A4" w:rsidRPr="00A3464E" w:rsidTr="00605B15">
        <w:trPr>
          <w:trHeight w:val="30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8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6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8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5E1C30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18,0</w:t>
            </w:r>
          </w:p>
        </w:tc>
      </w:tr>
      <w:tr w:rsidR="008D42A4" w:rsidRPr="00A3464E" w:rsidTr="00605B15">
        <w:trPr>
          <w:trHeight w:val="36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2.3. «Проведение социологических исследований оценки населением ситуации в Табунщиковском сельском поселении»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9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4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4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5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9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Подпрограмма 3 «Социальная поддержка лиц из числа муниципальных служащих Табунщиковского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D368A9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97,6</w:t>
            </w:r>
          </w:p>
        </w:tc>
      </w:tr>
      <w:tr w:rsidR="008D42A4" w:rsidRPr="00A3464E" w:rsidTr="00605B15">
        <w:trPr>
          <w:trHeight w:val="25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6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4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97,6</w:t>
            </w:r>
          </w:p>
        </w:tc>
      </w:tr>
      <w:tr w:rsidR="008D42A4" w:rsidRPr="00A3464E" w:rsidTr="00605B15">
        <w:trPr>
          <w:trHeight w:val="23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1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3.1.«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97,6</w:t>
            </w:r>
          </w:p>
        </w:tc>
      </w:tr>
      <w:tr w:rsidR="008D42A4" w:rsidRPr="00A3464E" w:rsidTr="00605B15">
        <w:trPr>
          <w:trHeight w:val="2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0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20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97</w:t>
            </w:r>
            <w:r w:rsidRPr="00A3464E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252A2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97,6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Основное мероприятие 3.2. «Проведение заседаний комиссии по назначении государственной пенсии за выслугу лет»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7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sz w:val="21"/>
                <w:szCs w:val="21"/>
                <w:lang w:eastAsia="ar-SA"/>
              </w:rPr>
              <w:t>Подпрограмма 4.«Улучшение условий и охраны труда в Табунщиковском сельском поселении»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12,6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8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1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12,6</w:t>
            </w:r>
          </w:p>
        </w:tc>
      </w:tr>
      <w:tr w:rsidR="008D42A4" w:rsidRPr="00A3464E" w:rsidTr="00605B15">
        <w:trPr>
          <w:trHeight w:val="24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3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1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1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3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71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всего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8D255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lang w:eastAsia="ar-SA"/>
              </w:rPr>
              <w:t>12,6</w:t>
            </w:r>
          </w:p>
        </w:tc>
      </w:tr>
      <w:tr w:rsidR="008D42A4" w:rsidRPr="00A3464E" w:rsidTr="00605B15">
        <w:trPr>
          <w:trHeight w:val="27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6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областной бюджет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7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  <w:tr w:rsidR="008D42A4" w:rsidRPr="00A3464E" w:rsidTr="00605B15">
        <w:trPr>
          <w:trHeight w:val="276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19,0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711B67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12,6</w:t>
            </w:r>
          </w:p>
        </w:tc>
      </w:tr>
      <w:tr w:rsidR="008D42A4" w:rsidRPr="00A3464E" w:rsidTr="00605B15">
        <w:trPr>
          <w:trHeight w:val="355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х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-</w:t>
            </w:r>
          </w:p>
        </w:tc>
      </w:tr>
    </w:tbl>
    <w:p w:rsidR="008D42A4" w:rsidRPr="00A3464E" w:rsidRDefault="008D42A4" w:rsidP="00A3464E">
      <w:pPr>
        <w:rPr>
          <w:rFonts w:ascii="Times New Roman" w:hAnsi="Times New Roman" w:cs="Times New Roman"/>
          <w:lang w:eastAsia="ar-SA"/>
        </w:rPr>
        <w:sectPr w:rsidR="008D42A4" w:rsidRPr="00A3464E">
          <w:pgSz w:w="11906" w:h="16838"/>
          <w:pgMar w:top="568" w:right="706" w:bottom="567" w:left="425" w:header="720" w:footer="62" w:gutter="0"/>
          <w:cols w:space="720"/>
        </w:sectPr>
      </w:pPr>
    </w:p>
    <w:p w:rsidR="008D42A4" w:rsidRPr="00A3464E" w:rsidRDefault="008D42A4" w:rsidP="00A3464E">
      <w:pPr>
        <w:widowControl w:val="0"/>
        <w:suppressAutoHyphens/>
        <w:ind w:left="1020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bookmarkStart w:id="1" w:name="Par1422"/>
      <w:bookmarkEnd w:id="1"/>
      <w:r w:rsidRPr="00A3464E">
        <w:rPr>
          <w:rFonts w:ascii="Times New Roman" w:hAnsi="Times New Roman" w:cs="Times New Roman"/>
          <w:sz w:val="20"/>
          <w:szCs w:val="20"/>
          <w:lang w:eastAsia="ar-SA"/>
        </w:rPr>
        <w:t>Приложение № 3</w:t>
      </w:r>
    </w:p>
    <w:p w:rsidR="008D42A4" w:rsidRPr="00A3464E" w:rsidRDefault="008D42A4" w:rsidP="00A3464E">
      <w:pPr>
        <w:widowControl w:val="0"/>
        <w:suppressAutoHyphens/>
        <w:ind w:left="1020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3464E">
        <w:rPr>
          <w:rFonts w:ascii="Times New Roman" w:hAnsi="Times New Roman" w:cs="Times New Roman"/>
          <w:sz w:val="20"/>
          <w:szCs w:val="20"/>
          <w:lang w:eastAsia="ar-SA"/>
        </w:rPr>
        <w:t>к отчету о реализации муниципальной программы Табунщиковского сельского поселения «Муниципальная политика» за 202</w:t>
      </w:r>
      <w:r>
        <w:rPr>
          <w:rFonts w:ascii="Times New Roman" w:hAnsi="Times New Roman" w:cs="Times New Roman"/>
          <w:sz w:val="20"/>
          <w:szCs w:val="20"/>
          <w:lang w:eastAsia="ar-SA"/>
        </w:rPr>
        <w:t>4</w:t>
      </w:r>
      <w:r w:rsidRPr="00A3464E">
        <w:rPr>
          <w:rFonts w:ascii="Times New Roman" w:hAnsi="Times New Roman" w:cs="Times New Roman"/>
          <w:sz w:val="20"/>
          <w:szCs w:val="20"/>
          <w:lang w:eastAsia="ar-SA"/>
        </w:rPr>
        <w:t xml:space="preserve"> год</w:t>
      </w:r>
    </w:p>
    <w:p w:rsidR="008D42A4" w:rsidRPr="00A3464E" w:rsidRDefault="008D42A4" w:rsidP="00A3464E">
      <w:pPr>
        <w:widowControl w:val="0"/>
        <w:suppressAutoHyphens/>
        <w:ind w:left="10206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8D42A4" w:rsidRPr="00A3464E" w:rsidRDefault="008D42A4" w:rsidP="00A3464E">
      <w:pPr>
        <w:widowControl w:val="0"/>
        <w:shd w:val="clear" w:color="auto" w:fill="FFFFFF"/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lang w:eastAsia="ar-SA"/>
        </w:rPr>
      </w:pPr>
      <w:r w:rsidRPr="00A3464E">
        <w:rPr>
          <w:rFonts w:ascii="Times New Roman" w:hAnsi="Times New Roman" w:cs="Times New Roman"/>
          <w:b/>
          <w:color w:val="000000"/>
          <w:lang w:eastAsia="ar-SA"/>
        </w:rPr>
        <w:t xml:space="preserve">Сведения о достижении значений показателей </w:t>
      </w:r>
    </w:p>
    <w:p w:rsidR="008D42A4" w:rsidRPr="00A3464E" w:rsidRDefault="008D42A4" w:rsidP="00A3464E">
      <w:pPr>
        <w:widowControl w:val="0"/>
        <w:shd w:val="clear" w:color="auto" w:fill="FFFFFF"/>
        <w:suppressAutoHyphens/>
        <w:autoSpaceDE w:val="0"/>
        <w:jc w:val="both"/>
        <w:rPr>
          <w:rFonts w:ascii="Times New Roman" w:hAnsi="Times New Roman" w:cs="Times New Roman"/>
          <w:b/>
          <w:color w:val="000000"/>
          <w:lang w:eastAsia="ar-SA"/>
        </w:rPr>
      </w:pPr>
    </w:p>
    <w:tbl>
      <w:tblPr>
        <w:tblW w:w="1559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39"/>
        <w:gridCol w:w="4758"/>
        <w:gridCol w:w="1418"/>
        <w:gridCol w:w="1297"/>
        <w:gridCol w:w="1080"/>
        <w:gridCol w:w="1358"/>
        <w:gridCol w:w="4946"/>
      </w:tblGrid>
      <w:tr w:rsidR="008D42A4" w:rsidRPr="00A3464E" w:rsidTr="0065248B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№ п/п</w:t>
            </w:r>
          </w:p>
        </w:tc>
        <w:tc>
          <w:tcPr>
            <w:tcW w:w="4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Показатель 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Ед.</w:t>
            </w:r>
          </w:p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Значения показателей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муниципальной программы, 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подпрограммы муниципальной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>программы</w:t>
            </w:r>
          </w:p>
        </w:tc>
        <w:tc>
          <w:tcPr>
            <w:tcW w:w="4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 xml:space="preserve">Обоснование отклонений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 значений показателя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 на конец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 xml:space="preserve"> отчетного года       </w:t>
            </w: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br/>
              <w:t>(при наличии)</w:t>
            </w:r>
          </w:p>
        </w:tc>
      </w:tr>
      <w:tr w:rsidR="008D42A4" w:rsidRPr="00A3464E" w:rsidTr="0065248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4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B20C8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B20C8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4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5248B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4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план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факт</w:t>
            </w:r>
          </w:p>
        </w:tc>
        <w:tc>
          <w:tcPr>
            <w:tcW w:w="4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1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5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6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1"/>
                <w:szCs w:val="21"/>
                <w:lang w:eastAsia="ar-SA"/>
              </w:rPr>
              <w:t>7</w:t>
            </w:r>
          </w:p>
        </w:tc>
      </w:tr>
      <w:tr w:rsidR="008D42A4" w:rsidRPr="00A3464E" w:rsidTr="0065248B">
        <w:tc>
          <w:tcPr>
            <w:tcW w:w="155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Муниципальная программа «Муниципальная политика»</w:t>
            </w:r>
          </w:p>
        </w:tc>
      </w:tr>
      <w:tr w:rsidR="008D42A4" w:rsidRPr="00A3464E" w:rsidTr="0065248B">
        <w:trPr>
          <w:trHeight w:val="313"/>
        </w:trPr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1. 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B20C8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CD7A32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2. 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1D579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                                          -</w:t>
            </w: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3. 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1D579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                                          -</w:t>
            </w: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4. 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1D579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5. 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рабочее</w:t>
            </w:r>
          </w:p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место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1D579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CD7A32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711B67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специальная оценка условий труда проведена в 202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 xml:space="preserve"> году на 12 рабочих местах сроком на 5 лет согласно ТК РФ </w:t>
            </w: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6. 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1D579B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5248B">
        <w:tc>
          <w:tcPr>
            <w:tcW w:w="1559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1  «Развитие муниципального управления и муниципальной службы в Табунщиковском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8D42A4" w:rsidRPr="00A3464E" w:rsidTr="0065248B"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7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1.1 Доля муниципальных служащих, прошедших обучение по программам дополнительного профессионального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35</w:t>
            </w:r>
          </w:p>
        </w:tc>
        <w:tc>
          <w:tcPr>
            <w:tcW w:w="1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A3464E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обучение по программам дополнительного профессионального образования проводились без привлечения бюджетных ассигнований</w:t>
            </w:r>
          </w:p>
        </w:tc>
      </w:tr>
    </w:tbl>
    <w:p w:rsidR="008D42A4" w:rsidRPr="00A3464E" w:rsidRDefault="008D42A4" w:rsidP="00A3464E">
      <w:pPr>
        <w:rPr>
          <w:rFonts w:ascii="Times New Roman" w:hAnsi="Times New Roman" w:cs="Times New Roman"/>
          <w:lang w:eastAsia="ar-SA"/>
        </w:rPr>
        <w:sectPr w:rsidR="008D42A4" w:rsidRPr="00A3464E">
          <w:pgSz w:w="16838" w:h="11906" w:orient="landscape"/>
          <w:pgMar w:top="425" w:right="567" w:bottom="284" w:left="1134" w:header="284" w:footer="0" w:gutter="0"/>
          <w:cols w:space="720"/>
        </w:sectPr>
      </w:pPr>
    </w:p>
    <w:tbl>
      <w:tblPr>
        <w:tblW w:w="15300" w:type="dxa"/>
        <w:tblInd w:w="25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080"/>
        <w:gridCol w:w="4758"/>
        <w:gridCol w:w="1418"/>
        <w:gridCol w:w="1297"/>
        <w:gridCol w:w="1080"/>
        <w:gridCol w:w="1358"/>
        <w:gridCol w:w="4309"/>
      </w:tblGrid>
      <w:tr w:rsidR="008D42A4" w:rsidRPr="00A3464E" w:rsidTr="00605B15">
        <w:trPr>
          <w:trHeight w:val="1014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1.2. 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05B1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1.3. Доля муниципальных служащих, имеющих 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67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05B15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2 «Реализация муниципальной программы Табунщиковского сельского поселения «Муниципальная политика»</w:t>
            </w:r>
          </w:p>
        </w:tc>
      </w:tr>
      <w:tr w:rsidR="008D42A4" w:rsidRPr="00A3464E" w:rsidTr="00605B1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2.1. 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05B1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11.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2.2. Доля размещенных (опубликованных) нормативных правовых актов Табунщиковского сельского поселения на официальном сайте Табунщиковского сельского поселения (abunschikovskoesp.ru) в информационно-телекоммуникационной сети «Интернет» к общему количеству нормативных правовых актов Табунщиковского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8D42A4" w:rsidRPr="00A3464E" w:rsidTr="00605B1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12.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2.3. Доля населения Табунщиковского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05B15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3. «Социальная поддержка лиц из числа муниципальных служащих  Табунщиковского сельского поселения, имеющих право на получение единовременной выплаты при увольнении и на получение государственной пенсии за выслугу лет»</w:t>
            </w:r>
          </w:p>
        </w:tc>
      </w:tr>
      <w:tr w:rsidR="008D42A4" w:rsidRPr="00A3464E" w:rsidTr="00605B15">
        <w:trPr>
          <w:trHeight w:val="83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13.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3.1. 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</w:p>
        </w:tc>
      </w:tr>
      <w:tr w:rsidR="008D42A4" w:rsidRPr="00A3464E" w:rsidTr="00605B15"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ar-SA"/>
              </w:rPr>
              <w:t>Подпрограмма 4. «Улучшение условий и охраны труда муниципальных служащих в Табунщиковском сельском поселении»</w:t>
            </w:r>
          </w:p>
        </w:tc>
      </w:tr>
      <w:tr w:rsidR="008D42A4" w:rsidRPr="00A3464E" w:rsidTr="00605B1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14.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4.1.</w:t>
            </w:r>
            <w:r w:rsidRPr="00A3464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  <w:tr w:rsidR="008D42A4" w:rsidRPr="00A3464E" w:rsidTr="00605B15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15.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4.2. 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42A4" w:rsidRPr="00A3464E" w:rsidRDefault="008D42A4" w:rsidP="00605B15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464E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-</w:t>
            </w:r>
          </w:p>
        </w:tc>
      </w:tr>
    </w:tbl>
    <w:p w:rsidR="008D42A4" w:rsidRPr="00A3464E" w:rsidRDefault="008D42A4" w:rsidP="00A3464E">
      <w:pPr>
        <w:widowControl w:val="0"/>
        <w:suppressAutoHyphens/>
        <w:autoSpaceDE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  <w:r w:rsidRPr="00A3464E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>-------------------------------</w:t>
      </w:r>
    </w:p>
    <w:p w:rsidR="008D42A4" w:rsidRPr="00A3464E" w:rsidRDefault="008D42A4" w:rsidP="00A3464E">
      <w:pPr>
        <w:widowControl w:val="0"/>
        <w:suppressAutoHyphens/>
        <w:autoSpaceDE w:val="0"/>
        <w:jc w:val="both"/>
        <w:rPr>
          <w:rFonts w:ascii="Times New Roman" w:hAnsi="Times New Roman" w:cs="Times New Roman"/>
          <w:lang w:eastAsia="ar-SA"/>
        </w:rPr>
      </w:pPr>
      <w:bookmarkStart w:id="2" w:name="Par1462"/>
      <w:bookmarkEnd w:id="2"/>
      <w:r w:rsidRPr="00A3464E">
        <w:rPr>
          <w:rFonts w:ascii="Times New Roman" w:hAnsi="Times New Roman" w:cs="Times New Roman"/>
          <w:color w:val="000000"/>
          <w:sz w:val="22"/>
          <w:szCs w:val="22"/>
          <w:lang w:eastAsia="ar-SA"/>
        </w:rPr>
        <w:t xml:space="preserve">&lt;1&gt; Приводится фактическое значение показателя за год, предшествующий </w:t>
      </w:r>
    </w:p>
    <w:p w:rsidR="008D42A4" w:rsidRDefault="008D42A4"/>
    <w:sectPr w:rsidR="008D42A4" w:rsidSect="005A7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64E"/>
    <w:rsid w:val="000D6D88"/>
    <w:rsid w:val="000F22BF"/>
    <w:rsid w:val="001051CF"/>
    <w:rsid w:val="001D579B"/>
    <w:rsid w:val="00210F49"/>
    <w:rsid w:val="002B6CB2"/>
    <w:rsid w:val="003D52E3"/>
    <w:rsid w:val="00456701"/>
    <w:rsid w:val="004A6B16"/>
    <w:rsid w:val="005A6C86"/>
    <w:rsid w:val="005A7917"/>
    <w:rsid w:val="005D5985"/>
    <w:rsid w:val="005E1C30"/>
    <w:rsid w:val="00605B15"/>
    <w:rsid w:val="006252A2"/>
    <w:rsid w:val="0065248B"/>
    <w:rsid w:val="00711B67"/>
    <w:rsid w:val="008966CE"/>
    <w:rsid w:val="008D255C"/>
    <w:rsid w:val="008D42A4"/>
    <w:rsid w:val="009161FA"/>
    <w:rsid w:val="009416A7"/>
    <w:rsid w:val="009A6A05"/>
    <w:rsid w:val="00A3464E"/>
    <w:rsid w:val="00A84496"/>
    <w:rsid w:val="00B20C84"/>
    <w:rsid w:val="00B779EA"/>
    <w:rsid w:val="00BC2E33"/>
    <w:rsid w:val="00CD7A32"/>
    <w:rsid w:val="00D368A9"/>
    <w:rsid w:val="00DB0864"/>
    <w:rsid w:val="00DC0417"/>
    <w:rsid w:val="00DC5FDF"/>
    <w:rsid w:val="00E86E59"/>
    <w:rsid w:val="00EC610B"/>
    <w:rsid w:val="00F12679"/>
    <w:rsid w:val="00F20E9E"/>
    <w:rsid w:val="00FA5918"/>
    <w:rsid w:val="00FE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E9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464E"/>
    <w:pPr>
      <w:keepNext/>
      <w:numPr>
        <w:numId w:val="2"/>
      </w:numPr>
      <w:suppressAutoHyphens/>
      <w:jc w:val="right"/>
      <w:outlineLvl w:val="0"/>
    </w:pPr>
    <w:rPr>
      <w:rFonts w:ascii="Times New Roman" w:hAnsi="Times New Roman" w:cs="Times New Roman"/>
      <w:sz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64E"/>
    <w:pPr>
      <w:keepNext/>
      <w:numPr>
        <w:ilvl w:val="1"/>
        <w:numId w:val="2"/>
      </w:numPr>
      <w:suppressAutoHyphens/>
      <w:jc w:val="center"/>
      <w:outlineLvl w:val="1"/>
    </w:pPr>
    <w:rPr>
      <w:rFonts w:ascii="Times New Roman" w:hAnsi="Times New Roman" w:cs="Times New Roman"/>
      <w:sz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64E"/>
    <w:pPr>
      <w:keepNext/>
      <w:numPr>
        <w:ilvl w:val="2"/>
        <w:numId w:val="2"/>
      </w:numPr>
      <w:suppressAutoHyphens/>
      <w:outlineLvl w:val="2"/>
    </w:pPr>
    <w:rPr>
      <w:rFonts w:ascii="Times New Roman" w:hAnsi="Times New Roman" w:cs="Times New Roman"/>
      <w:sz w:val="28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464E"/>
    <w:pPr>
      <w:keepNext/>
      <w:numPr>
        <w:ilvl w:val="3"/>
        <w:numId w:val="2"/>
      </w:numPr>
      <w:suppressAutoHyphens/>
      <w:jc w:val="right"/>
      <w:outlineLvl w:val="3"/>
    </w:pPr>
    <w:rPr>
      <w:rFonts w:ascii="Times New Roman" w:hAnsi="Times New Roman" w:cs="Times New Roman"/>
      <w:i/>
      <w:iCs/>
      <w:sz w:val="20"/>
      <w:szCs w:val="16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3464E"/>
    <w:pPr>
      <w:keepNext/>
      <w:numPr>
        <w:ilvl w:val="4"/>
        <w:numId w:val="2"/>
      </w:numPr>
      <w:suppressAutoHyphens/>
      <w:jc w:val="center"/>
      <w:outlineLvl w:val="4"/>
    </w:pPr>
    <w:rPr>
      <w:rFonts w:ascii="Times New Roman" w:hAnsi="Times New Roman" w:cs="Times New Roman"/>
      <w:b/>
      <w:bCs/>
      <w:sz w:val="28"/>
      <w:szCs w:val="16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3464E"/>
    <w:pPr>
      <w:numPr>
        <w:ilvl w:val="8"/>
        <w:numId w:val="2"/>
      </w:numPr>
      <w:suppressAutoHyphens/>
      <w:spacing w:before="240" w:after="60" w:line="276" w:lineRule="auto"/>
      <w:outlineLvl w:val="8"/>
    </w:pPr>
    <w:rPr>
      <w:rFonts w:ascii="Cambria" w:hAnsi="Cambria" w:cs="Cambria"/>
      <w:sz w:val="22"/>
      <w:szCs w:val="2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464E"/>
    <w:rPr>
      <w:rFonts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464E"/>
    <w:rPr>
      <w:rFonts w:cs="Times New Roman"/>
      <w:sz w:val="24"/>
      <w:szCs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3464E"/>
    <w:rPr>
      <w:rFonts w:cs="Times New Roman"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3464E"/>
    <w:rPr>
      <w:rFonts w:cs="Times New Roman"/>
      <w:i/>
      <w:iCs/>
      <w:sz w:val="16"/>
      <w:szCs w:val="16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3464E"/>
    <w:rPr>
      <w:rFonts w:cs="Times New Roman"/>
      <w:b/>
      <w:bCs/>
      <w:sz w:val="16"/>
      <w:szCs w:val="16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3464E"/>
    <w:rPr>
      <w:rFonts w:ascii="Cambria" w:hAnsi="Cambria" w:cs="Cambria"/>
      <w:sz w:val="22"/>
      <w:szCs w:val="22"/>
      <w:lang w:eastAsia="ar-SA" w:bidi="ar-SA"/>
    </w:rPr>
  </w:style>
  <w:style w:type="character" w:styleId="Hyperlink">
    <w:name w:val="Hyperlink"/>
    <w:basedOn w:val="DefaultParagraphFont"/>
    <w:uiPriority w:val="99"/>
    <w:rsid w:val="00A3464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3464E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A3464E"/>
    <w:pPr>
      <w:suppressAutoHyphens/>
      <w:spacing w:before="30" w:after="30"/>
    </w:pPr>
    <w:rPr>
      <w:rFonts w:ascii="Times New Roman" w:hAnsi="Times New Roman" w:cs="Times New Roman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A3464E"/>
    <w:pPr>
      <w:keepLines/>
      <w:suppressAutoHyphens/>
      <w:spacing w:before="120" w:after="120" w:line="200" w:lineRule="atLeast"/>
      <w:ind w:left="1080"/>
      <w:jc w:val="both"/>
    </w:pPr>
    <w:rPr>
      <w:spacing w:val="-5"/>
      <w:sz w:val="16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3464E"/>
    <w:rPr>
      <w:rFonts w:ascii="Arial" w:hAnsi="Arial" w:cs="Arial"/>
      <w:spacing w:val="-5"/>
      <w:sz w:val="16"/>
      <w:lang w:eastAsia="ar-SA" w:bidi="ar-SA"/>
    </w:rPr>
  </w:style>
  <w:style w:type="paragraph" w:styleId="Header">
    <w:name w:val="header"/>
    <w:basedOn w:val="Normal"/>
    <w:link w:val="HeaderChar"/>
    <w:uiPriority w:val="99"/>
    <w:rsid w:val="00A3464E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3464E"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3464E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3464E"/>
    <w:rPr>
      <w:rFonts w:cs="Times New Roman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A3464E"/>
    <w:pPr>
      <w:suppressAutoHyphens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464E"/>
    <w:rPr>
      <w:rFonts w:cs="Times New Roman"/>
      <w:sz w:val="28"/>
      <w:szCs w:val="28"/>
      <w:lang w:eastAsia="ar-SA" w:bidi="ar-SA"/>
    </w:rPr>
  </w:style>
  <w:style w:type="paragraph" w:styleId="List">
    <w:name w:val="List"/>
    <w:basedOn w:val="BodyText"/>
    <w:uiPriority w:val="99"/>
    <w:rsid w:val="00A3464E"/>
    <w:rPr>
      <w:rFonts w:cs="Arial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A3464E"/>
    <w:pPr>
      <w:suppressAutoHyphens/>
      <w:jc w:val="center"/>
    </w:pPr>
    <w:rPr>
      <w:rFonts w:ascii="Times New Roman" w:hAnsi="Times New Roman" w:cs="Times New Roman"/>
      <w:b/>
      <w:bCs/>
      <w:sz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3464E"/>
    <w:rPr>
      <w:rFonts w:cs="Times New Roman"/>
      <w:b/>
      <w:bCs/>
      <w:sz w:val="24"/>
      <w:szCs w:val="24"/>
      <w:lang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A3464E"/>
    <w:pPr>
      <w:suppressAutoHyphens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3464E"/>
    <w:rPr>
      <w:rFonts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3464E"/>
    <w:pPr>
      <w:suppressAutoHyphens/>
      <w:ind w:firstLine="708"/>
      <w:jc w:val="both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3464E"/>
    <w:rPr>
      <w:rFonts w:cs="Times New Roman"/>
      <w:b/>
      <w:bCs/>
      <w:sz w:val="28"/>
      <w:szCs w:val="28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A3464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464E"/>
    <w:rPr>
      <w:rFonts w:ascii="Tahoma" w:hAnsi="Tahoma" w:cs="Tahoma"/>
      <w:sz w:val="16"/>
      <w:szCs w:val="16"/>
      <w:lang w:eastAsia="ar-SA" w:bidi="ar-SA"/>
    </w:rPr>
  </w:style>
  <w:style w:type="paragraph" w:customStyle="1" w:styleId="a">
    <w:name w:val="Заголовок"/>
    <w:basedOn w:val="Normal"/>
    <w:next w:val="BodyText"/>
    <w:uiPriority w:val="99"/>
    <w:rsid w:val="00A3464E"/>
    <w:pPr>
      <w:keepNext/>
      <w:suppressAutoHyphens/>
      <w:spacing w:before="240" w:after="120"/>
    </w:pPr>
    <w:rPr>
      <w:rFonts w:eastAsia="Microsoft YaHei"/>
      <w:sz w:val="28"/>
      <w:szCs w:val="28"/>
      <w:lang w:eastAsia="ar-SA"/>
    </w:rPr>
  </w:style>
  <w:style w:type="paragraph" w:customStyle="1" w:styleId="2">
    <w:name w:val="Название2"/>
    <w:basedOn w:val="Normal"/>
    <w:uiPriority w:val="99"/>
    <w:rsid w:val="00A3464E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20">
    <w:name w:val="Указатель2"/>
    <w:basedOn w:val="Normal"/>
    <w:uiPriority w:val="99"/>
    <w:rsid w:val="00A3464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1">
    <w:name w:val="Название1"/>
    <w:basedOn w:val="Normal"/>
    <w:uiPriority w:val="99"/>
    <w:rsid w:val="00A3464E"/>
    <w:pPr>
      <w:suppressLineNumbers/>
      <w:suppressAutoHyphens/>
      <w:spacing w:before="120" w:after="120"/>
    </w:pPr>
    <w:rPr>
      <w:rFonts w:ascii="Times New Roman" w:hAnsi="Times New Roman"/>
      <w:i/>
      <w:iCs/>
      <w:lang w:eastAsia="ar-SA"/>
    </w:rPr>
  </w:style>
  <w:style w:type="paragraph" w:customStyle="1" w:styleId="10">
    <w:name w:val="Указатель1"/>
    <w:basedOn w:val="Normal"/>
    <w:uiPriority w:val="99"/>
    <w:rsid w:val="00A3464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21">
    <w:name w:val="Основной текст с отступом 21"/>
    <w:basedOn w:val="Normal"/>
    <w:uiPriority w:val="99"/>
    <w:rsid w:val="00A3464E"/>
    <w:pPr>
      <w:suppressAutoHyphens/>
      <w:ind w:firstLine="705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A3464E"/>
    <w:pPr>
      <w:suppressAutoHyphens/>
      <w:ind w:firstLine="700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Normal"/>
    <w:uiPriority w:val="99"/>
    <w:rsid w:val="00A3464E"/>
    <w:pPr>
      <w:suppressAutoHyphens/>
      <w:jc w:val="center"/>
    </w:pPr>
    <w:rPr>
      <w:rFonts w:ascii="Times New Roman" w:hAnsi="Times New Roman" w:cs="Times New Roman"/>
      <w:sz w:val="28"/>
      <w:lang w:eastAsia="ar-SA"/>
    </w:rPr>
  </w:style>
  <w:style w:type="paragraph" w:customStyle="1" w:styleId="310">
    <w:name w:val="Основной текст 31"/>
    <w:basedOn w:val="Normal"/>
    <w:uiPriority w:val="99"/>
    <w:rsid w:val="00A3464E"/>
    <w:pPr>
      <w:tabs>
        <w:tab w:val="left" w:pos="1000"/>
      </w:tabs>
      <w:suppressAutoHyphens/>
      <w:jc w:val="both"/>
    </w:pPr>
    <w:rPr>
      <w:rFonts w:ascii="Times New Roman" w:hAnsi="Times New Roman" w:cs="Times New Roman"/>
      <w:sz w:val="26"/>
      <w:lang w:eastAsia="ar-SA"/>
    </w:rPr>
  </w:style>
  <w:style w:type="paragraph" w:customStyle="1" w:styleId="ConsPlusTitle">
    <w:name w:val="ConsPlusTitle"/>
    <w:uiPriority w:val="99"/>
    <w:rsid w:val="00A3464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3464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A3464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0">
    <w:name w:val="Содержимое таблицы"/>
    <w:basedOn w:val="Normal"/>
    <w:uiPriority w:val="99"/>
    <w:rsid w:val="00A3464E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uiPriority w:val="99"/>
    <w:rsid w:val="00A3464E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11">
    <w:name w:val="Схема документа1"/>
    <w:basedOn w:val="Normal"/>
    <w:uiPriority w:val="99"/>
    <w:rsid w:val="00A3464E"/>
    <w:pPr>
      <w:suppressAutoHyphens/>
      <w:spacing w:after="200" w:line="276" w:lineRule="auto"/>
    </w:pPr>
    <w:rPr>
      <w:rFonts w:ascii="Tahoma" w:hAnsi="Tahoma" w:cs="Tahoma"/>
      <w:sz w:val="16"/>
      <w:szCs w:val="16"/>
      <w:lang w:eastAsia="ar-SA"/>
    </w:rPr>
  </w:style>
  <w:style w:type="paragraph" w:customStyle="1" w:styleId="a1">
    <w:name w:val="Заголовок таблицы"/>
    <w:basedOn w:val="a0"/>
    <w:uiPriority w:val="99"/>
    <w:rsid w:val="00A3464E"/>
    <w:pPr>
      <w:jc w:val="center"/>
    </w:pPr>
    <w:rPr>
      <w:b/>
      <w:bCs/>
    </w:rPr>
  </w:style>
  <w:style w:type="character" w:customStyle="1" w:styleId="WW8Num1z0">
    <w:name w:val="WW8Num1z0"/>
    <w:uiPriority w:val="99"/>
    <w:rsid w:val="00A3464E"/>
    <w:rPr>
      <w:rFonts w:ascii="Times New Roman" w:hAnsi="Times New Roman"/>
    </w:rPr>
  </w:style>
  <w:style w:type="character" w:customStyle="1" w:styleId="WW8Num1z1">
    <w:name w:val="WW8Num1z1"/>
    <w:uiPriority w:val="99"/>
    <w:rsid w:val="00A3464E"/>
  </w:style>
  <w:style w:type="character" w:customStyle="1" w:styleId="WW8Num1z2">
    <w:name w:val="WW8Num1z2"/>
    <w:uiPriority w:val="99"/>
    <w:rsid w:val="00A3464E"/>
  </w:style>
  <w:style w:type="character" w:customStyle="1" w:styleId="WW8Num1z3">
    <w:name w:val="WW8Num1z3"/>
    <w:uiPriority w:val="99"/>
    <w:rsid w:val="00A3464E"/>
  </w:style>
  <w:style w:type="character" w:customStyle="1" w:styleId="WW8Num1z4">
    <w:name w:val="WW8Num1z4"/>
    <w:uiPriority w:val="99"/>
    <w:rsid w:val="00A3464E"/>
  </w:style>
  <w:style w:type="character" w:customStyle="1" w:styleId="WW8Num1z5">
    <w:name w:val="WW8Num1z5"/>
    <w:uiPriority w:val="99"/>
    <w:rsid w:val="00A3464E"/>
  </w:style>
  <w:style w:type="character" w:customStyle="1" w:styleId="WW8Num1z6">
    <w:name w:val="WW8Num1z6"/>
    <w:uiPriority w:val="99"/>
    <w:rsid w:val="00A3464E"/>
  </w:style>
  <w:style w:type="character" w:customStyle="1" w:styleId="WW8Num1z7">
    <w:name w:val="WW8Num1z7"/>
    <w:uiPriority w:val="99"/>
    <w:rsid w:val="00A3464E"/>
  </w:style>
  <w:style w:type="character" w:customStyle="1" w:styleId="WW8Num1z8">
    <w:name w:val="WW8Num1z8"/>
    <w:uiPriority w:val="99"/>
    <w:rsid w:val="00A3464E"/>
  </w:style>
  <w:style w:type="character" w:customStyle="1" w:styleId="22">
    <w:name w:val="Основной шрифт абзаца2"/>
    <w:uiPriority w:val="99"/>
    <w:rsid w:val="00A3464E"/>
  </w:style>
  <w:style w:type="character" w:customStyle="1" w:styleId="WW8Num2z0">
    <w:name w:val="WW8Num2z0"/>
    <w:uiPriority w:val="99"/>
    <w:rsid w:val="00A3464E"/>
  </w:style>
  <w:style w:type="character" w:customStyle="1" w:styleId="WW8Num3z0">
    <w:name w:val="WW8Num3z0"/>
    <w:uiPriority w:val="99"/>
    <w:rsid w:val="00A3464E"/>
  </w:style>
  <w:style w:type="character" w:customStyle="1" w:styleId="WW8Num3z1">
    <w:name w:val="WW8Num3z1"/>
    <w:uiPriority w:val="99"/>
    <w:rsid w:val="00A3464E"/>
  </w:style>
  <w:style w:type="character" w:customStyle="1" w:styleId="WW8Num3z2">
    <w:name w:val="WW8Num3z2"/>
    <w:uiPriority w:val="99"/>
    <w:rsid w:val="00A3464E"/>
  </w:style>
  <w:style w:type="character" w:customStyle="1" w:styleId="WW8Num3z3">
    <w:name w:val="WW8Num3z3"/>
    <w:uiPriority w:val="99"/>
    <w:rsid w:val="00A3464E"/>
  </w:style>
  <w:style w:type="character" w:customStyle="1" w:styleId="WW8Num3z4">
    <w:name w:val="WW8Num3z4"/>
    <w:uiPriority w:val="99"/>
    <w:rsid w:val="00A3464E"/>
  </w:style>
  <w:style w:type="character" w:customStyle="1" w:styleId="WW8Num3z5">
    <w:name w:val="WW8Num3z5"/>
    <w:uiPriority w:val="99"/>
    <w:rsid w:val="00A3464E"/>
  </w:style>
  <w:style w:type="character" w:customStyle="1" w:styleId="WW8Num3z6">
    <w:name w:val="WW8Num3z6"/>
    <w:uiPriority w:val="99"/>
    <w:rsid w:val="00A3464E"/>
  </w:style>
  <w:style w:type="character" w:customStyle="1" w:styleId="WW8Num3z7">
    <w:name w:val="WW8Num3z7"/>
    <w:uiPriority w:val="99"/>
    <w:rsid w:val="00A3464E"/>
  </w:style>
  <w:style w:type="character" w:customStyle="1" w:styleId="WW8Num3z8">
    <w:name w:val="WW8Num3z8"/>
    <w:uiPriority w:val="99"/>
    <w:rsid w:val="00A3464E"/>
  </w:style>
  <w:style w:type="character" w:customStyle="1" w:styleId="WW8Num4z0">
    <w:name w:val="WW8Num4z0"/>
    <w:uiPriority w:val="99"/>
    <w:rsid w:val="00A3464E"/>
  </w:style>
  <w:style w:type="character" w:customStyle="1" w:styleId="WW8Num4z1">
    <w:name w:val="WW8Num4z1"/>
    <w:uiPriority w:val="99"/>
    <w:rsid w:val="00A3464E"/>
  </w:style>
  <w:style w:type="character" w:customStyle="1" w:styleId="WW8Num4z2">
    <w:name w:val="WW8Num4z2"/>
    <w:uiPriority w:val="99"/>
    <w:rsid w:val="00A3464E"/>
  </w:style>
  <w:style w:type="character" w:customStyle="1" w:styleId="WW8Num4z3">
    <w:name w:val="WW8Num4z3"/>
    <w:uiPriority w:val="99"/>
    <w:rsid w:val="00A3464E"/>
  </w:style>
  <w:style w:type="character" w:customStyle="1" w:styleId="WW8Num4z4">
    <w:name w:val="WW8Num4z4"/>
    <w:uiPriority w:val="99"/>
    <w:rsid w:val="00A3464E"/>
  </w:style>
  <w:style w:type="character" w:customStyle="1" w:styleId="WW8Num4z5">
    <w:name w:val="WW8Num4z5"/>
    <w:uiPriority w:val="99"/>
    <w:rsid w:val="00A3464E"/>
  </w:style>
  <w:style w:type="character" w:customStyle="1" w:styleId="WW8Num4z6">
    <w:name w:val="WW8Num4z6"/>
    <w:uiPriority w:val="99"/>
    <w:rsid w:val="00A3464E"/>
  </w:style>
  <w:style w:type="character" w:customStyle="1" w:styleId="WW8Num4z7">
    <w:name w:val="WW8Num4z7"/>
    <w:uiPriority w:val="99"/>
    <w:rsid w:val="00A3464E"/>
  </w:style>
  <w:style w:type="character" w:customStyle="1" w:styleId="WW8Num4z8">
    <w:name w:val="WW8Num4z8"/>
    <w:uiPriority w:val="99"/>
    <w:rsid w:val="00A3464E"/>
  </w:style>
  <w:style w:type="character" w:customStyle="1" w:styleId="WW8Num5z0">
    <w:name w:val="WW8Num5z0"/>
    <w:uiPriority w:val="99"/>
    <w:rsid w:val="00A3464E"/>
    <w:rPr>
      <w:rFonts w:ascii="Symbol" w:hAnsi="Symbol"/>
    </w:rPr>
  </w:style>
  <w:style w:type="character" w:customStyle="1" w:styleId="WW8Num5z1">
    <w:name w:val="WW8Num5z1"/>
    <w:uiPriority w:val="99"/>
    <w:rsid w:val="00A3464E"/>
    <w:rPr>
      <w:rFonts w:ascii="Courier New" w:hAnsi="Courier New"/>
    </w:rPr>
  </w:style>
  <w:style w:type="character" w:customStyle="1" w:styleId="WW8Num5z2">
    <w:name w:val="WW8Num5z2"/>
    <w:uiPriority w:val="99"/>
    <w:rsid w:val="00A3464E"/>
    <w:rPr>
      <w:rFonts w:ascii="Wingdings" w:hAnsi="Wingdings"/>
    </w:rPr>
  </w:style>
  <w:style w:type="character" w:customStyle="1" w:styleId="WW8Num6z0">
    <w:name w:val="WW8Num6z0"/>
    <w:uiPriority w:val="99"/>
    <w:rsid w:val="00A3464E"/>
    <w:rPr>
      <w:rFonts w:ascii="Symbol" w:hAnsi="Symbol"/>
    </w:rPr>
  </w:style>
  <w:style w:type="character" w:customStyle="1" w:styleId="WW8Num6z1">
    <w:name w:val="WW8Num6z1"/>
    <w:uiPriority w:val="99"/>
    <w:rsid w:val="00A3464E"/>
    <w:rPr>
      <w:rFonts w:ascii="Courier New" w:hAnsi="Courier New"/>
    </w:rPr>
  </w:style>
  <w:style w:type="character" w:customStyle="1" w:styleId="WW8Num6z2">
    <w:name w:val="WW8Num6z2"/>
    <w:uiPriority w:val="99"/>
    <w:rsid w:val="00A3464E"/>
    <w:rPr>
      <w:rFonts w:ascii="Wingdings" w:hAnsi="Wingdings"/>
    </w:rPr>
  </w:style>
  <w:style w:type="character" w:customStyle="1" w:styleId="WW8Num7z0">
    <w:name w:val="WW8Num7z0"/>
    <w:uiPriority w:val="99"/>
    <w:rsid w:val="00A3464E"/>
    <w:rPr>
      <w:rFonts w:ascii="Times New Roman" w:hAnsi="Times New Roman"/>
    </w:rPr>
  </w:style>
  <w:style w:type="character" w:customStyle="1" w:styleId="WW8Num7z1">
    <w:name w:val="WW8Num7z1"/>
    <w:uiPriority w:val="99"/>
    <w:rsid w:val="00A3464E"/>
    <w:rPr>
      <w:rFonts w:ascii="Courier New" w:hAnsi="Courier New"/>
    </w:rPr>
  </w:style>
  <w:style w:type="character" w:customStyle="1" w:styleId="WW8Num7z2">
    <w:name w:val="WW8Num7z2"/>
    <w:uiPriority w:val="99"/>
    <w:rsid w:val="00A3464E"/>
    <w:rPr>
      <w:rFonts w:ascii="Wingdings" w:hAnsi="Wingdings"/>
    </w:rPr>
  </w:style>
  <w:style w:type="character" w:customStyle="1" w:styleId="WW8Num7z3">
    <w:name w:val="WW8Num7z3"/>
    <w:uiPriority w:val="99"/>
    <w:rsid w:val="00A3464E"/>
    <w:rPr>
      <w:rFonts w:ascii="Symbol" w:hAnsi="Symbol"/>
    </w:rPr>
  </w:style>
  <w:style w:type="character" w:customStyle="1" w:styleId="WW8Num8z0">
    <w:name w:val="WW8Num8z0"/>
    <w:uiPriority w:val="99"/>
    <w:rsid w:val="00A3464E"/>
  </w:style>
  <w:style w:type="character" w:customStyle="1" w:styleId="WW8Num8z1">
    <w:name w:val="WW8Num8z1"/>
    <w:uiPriority w:val="99"/>
    <w:rsid w:val="00A3464E"/>
  </w:style>
  <w:style w:type="character" w:customStyle="1" w:styleId="WW8Num8z2">
    <w:name w:val="WW8Num8z2"/>
    <w:uiPriority w:val="99"/>
    <w:rsid w:val="00A3464E"/>
  </w:style>
  <w:style w:type="character" w:customStyle="1" w:styleId="WW8Num8z3">
    <w:name w:val="WW8Num8z3"/>
    <w:uiPriority w:val="99"/>
    <w:rsid w:val="00A3464E"/>
  </w:style>
  <w:style w:type="character" w:customStyle="1" w:styleId="WW8Num8z4">
    <w:name w:val="WW8Num8z4"/>
    <w:uiPriority w:val="99"/>
    <w:rsid w:val="00A3464E"/>
  </w:style>
  <w:style w:type="character" w:customStyle="1" w:styleId="WW8Num8z5">
    <w:name w:val="WW8Num8z5"/>
    <w:uiPriority w:val="99"/>
    <w:rsid w:val="00A3464E"/>
  </w:style>
  <w:style w:type="character" w:customStyle="1" w:styleId="WW8Num8z6">
    <w:name w:val="WW8Num8z6"/>
    <w:uiPriority w:val="99"/>
    <w:rsid w:val="00A3464E"/>
  </w:style>
  <w:style w:type="character" w:customStyle="1" w:styleId="WW8Num8z7">
    <w:name w:val="WW8Num8z7"/>
    <w:uiPriority w:val="99"/>
    <w:rsid w:val="00A3464E"/>
  </w:style>
  <w:style w:type="character" w:customStyle="1" w:styleId="WW8Num8z8">
    <w:name w:val="WW8Num8z8"/>
    <w:uiPriority w:val="99"/>
    <w:rsid w:val="00A3464E"/>
  </w:style>
  <w:style w:type="character" w:customStyle="1" w:styleId="12">
    <w:name w:val="Основной шрифт абзаца1"/>
    <w:uiPriority w:val="99"/>
    <w:rsid w:val="00A3464E"/>
  </w:style>
  <w:style w:type="character" w:customStyle="1" w:styleId="a2">
    <w:name w:val="Символ сноски"/>
    <w:uiPriority w:val="99"/>
    <w:rsid w:val="00A3464E"/>
    <w:rPr>
      <w:vertAlign w:val="superscript"/>
    </w:rPr>
  </w:style>
  <w:style w:type="character" w:customStyle="1" w:styleId="23">
    <w:name w:val="Знак Знак2"/>
    <w:uiPriority w:val="99"/>
    <w:rsid w:val="00A3464E"/>
    <w:rPr>
      <w:sz w:val="28"/>
    </w:rPr>
  </w:style>
  <w:style w:type="character" w:customStyle="1" w:styleId="FontStyle14">
    <w:name w:val="Font Style14"/>
    <w:uiPriority w:val="99"/>
    <w:rsid w:val="00A3464E"/>
    <w:rPr>
      <w:rFonts w:ascii="Times New Roman" w:hAnsi="Times New Roman"/>
      <w:color w:val="000000"/>
      <w:sz w:val="26"/>
    </w:rPr>
  </w:style>
  <w:style w:type="character" w:customStyle="1" w:styleId="5">
    <w:name w:val="Знак Знак5"/>
    <w:uiPriority w:val="99"/>
    <w:rsid w:val="00A3464E"/>
    <w:rPr>
      <w:rFonts w:ascii="Cambria" w:hAnsi="Cambria"/>
      <w:sz w:val="22"/>
    </w:rPr>
  </w:style>
  <w:style w:type="character" w:customStyle="1" w:styleId="6">
    <w:name w:val="Знак Знак6"/>
    <w:uiPriority w:val="99"/>
    <w:rsid w:val="00A3464E"/>
    <w:rPr>
      <w:sz w:val="24"/>
    </w:rPr>
  </w:style>
  <w:style w:type="character" w:customStyle="1" w:styleId="4">
    <w:name w:val="Знак Знак4"/>
    <w:uiPriority w:val="99"/>
    <w:rsid w:val="00A3464E"/>
    <w:rPr>
      <w:sz w:val="24"/>
    </w:rPr>
  </w:style>
  <w:style w:type="character" w:customStyle="1" w:styleId="13">
    <w:name w:val="Знак Знак1"/>
    <w:uiPriority w:val="99"/>
    <w:rsid w:val="00A3464E"/>
    <w:rPr>
      <w:rFonts w:ascii="Tahoma" w:hAnsi="Tahoma"/>
      <w:sz w:val="16"/>
    </w:rPr>
  </w:style>
  <w:style w:type="character" w:customStyle="1" w:styleId="3">
    <w:name w:val="Знак Знак3"/>
    <w:uiPriority w:val="99"/>
    <w:rsid w:val="00A3464E"/>
    <w:rPr>
      <w:sz w:val="24"/>
    </w:rPr>
  </w:style>
  <w:style w:type="character" w:customStyle="1" w:styleId="a3">
    <w:name w:val="Знак Знак"/>
    <w:uiPriority w:val="99"/>
    <w:rsid w:val="00A3464E"/>
    <w:rPr>
      <w:rFonts w:ascii="Tahoma" w:hAnsi="Tahoma"/>
      <w:sz w:val="16"/>
    </w:rPr>
  </w:style>
  <w:style w:type="character" w:customStyle="1" w:styleId="14">
    <w:name w:val="Схема документа Знак1"/>
    <w:uiPriority w:val="99"/>
    <w:rsid w:val="00A3464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20</Pages>
  <Words>6188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12</cp:revision>
  <dcterms:created xsi:type="dcterms:W3CDTF">2025-04-03T07:12:00Z</dcterms:created>
  <dcterms:modified xsi:type="dcterms:W3CDTF">2025-04-09T13:33:00Z</dcterms:modified>
</cp:coreProperties>
</file>