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073F" w:rsidRDefault="0072073F" w:rsidP="005B0BC2">
      <w:pPr>
        <w:pStyle w:val="aa"/>
        <w:tabs>
          <w:tab w:val="clear" w:pos="4153"/>
          <w:tab w:val="clear" w:pos="8306"/>
        </w:tabs>
        <w:ind w:firstLine="0"/>
        <w:rPr>
          <w:sz w:val="16"/>
          <w:szCs w:val="16"/>
        </w:rPr>
      </w:pPr>
    </w:p>
    <w:p w:rsidR="0072073F" w:rsidRDefault="0072073F" w:rsidP="005B0BC2">
      <w:pPr>
        <w:pStyle w:val="aa"/>
        <w:tabs>
          <w:tab w:val="clear" w:pos="4153"/>
          <w:tab w:val="clear" w:pos="8306"/>
        </w:tabs>
        <w:ind w:firstLine="0"/>
        <w:rPr>
          <w:sz w:val="16"/>
          <w:szCs w:val="16"/>
        </w:rPr>
      </w:pPr>
    </w:p>
    <w:p w:rsidR="0072073F" w:rsidRDefault="0072073F" w:rsidP="005B0BC2">
      <w:pPr>
        <w:pStyle w:val="aa"/>
        <w:tabs>
          <w:tab w:val="clear" w:pos="4153"/>
          <w:tab w:val="clear" w:pos="8306"/>
        </w:tabs>
        <w:ind w:firstLine="0"/>
        <w:rPr>
          <w:sz w:val="16"/>
          <w:szCs w:val="16"/>
        </w:rPr>
      </w:pPr>
    </w:p>
    <w:p w:rsidR="0072073F" w:rsidRPr="00BF178A" w:rsidRDefault="0072073F" w:rsidP="0072073F">
      <w:pPr>
        <w:ind w:firstLine="0"/>
        <w:jc w:val="center"/>
        <w:rPr>
          <w:b/>
          <w:bCs/>
          <w:szCs w:val="28"/>
        </w:rPr>
      </w:pPr>
      <w:r w:rsidRPr="00BF178A">
        <w:rPr>
          <w:b/>
          <w:bCs/>
          <w:szCs w:val="28"/>
        </w:rPr>
        <w:t>РОССИЙСКАЯ ФЕДЕРАЦИЯ</w:t>
      </w:r>
    </w:p>
    <w:p w:rsidR="0072073F" w:rsidRPr="00BF178A" w:rsidRDefault="0072073F" w:rsidP="0072073F">
      <w:pPr>
        <w:ind w:firstLine="0"/>
        <w:jc w:val="center"/>
        <w:rPr>
          <w:b/>
          <w:bCs/>
          <w:szCs w:val="28"/>
        </w:rPr>
      </w:pPr>
      <w:r w:rsidRPr="00BF178A">
        <w:rPr>
          <w:b/>
          <w:bCs/>
          <w:szCs w:val="28"/>
        </w:rPr>
        <w:t>РОСТОВСКАЯ ОБЛАСТЬ</w:t>
      </w:r>
    </w:p>
    <w:p w:rsidR="0072073F" w:rsidRPr="00BF178A" w:rsidRDefault="0072073F" w:rsidP="0072073F">
      <w:pPr>
        <w:ind w:firstLine="0"/>
        <w:jc w:val="center"/>
        <w:rPr>
          <w:b/>
          <w:bCs/>
          <w:szCs w:val="28"/>
        </w:rPr>
      </w:pPr>
      <w:r w:rsidRPr="00BF178A">
        <w:rPr>
          <w:b/>
          <w:bCs/>
          <w:szCs w:val="28"/>
        </w:rPr>
        <w:t>КРАСНОСУЛИНСКИЙ РАЙОН</w:t>
      </w:r>
    </w:p>
    <w:p w:rsidR="0072073F" w:rsidRPr="00BF178A" w:rsidRDefault="0072073F" w:rsidP="0072073F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</w:p>
    <w:p w:rsidR="0072073F" w:rsidRPr="00BF178A" w:rsidRDefault="0072073F" w:rsidP="0072073F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ТАБУНЩИКОВСКОГО</w:t>
      </w:r>
      <w:r w:rsidRPr="00BF178A">
        <w:rPr>
          <w:b/>
          <w:bCs/>
          <w:szCs w:val="28"/>
        </w:rPr>
        <w:t xml:space="preserve"> СЕЛЬСКОГО ПОСЕЛЕНИЯ</w:t>
      </w:r>
    </w:p>
    <w:p w:rsidR="0072073F" w:rsidRPr="00CA7831" w:rsidRDefault="0072073F" w:rsidP="0072073F">
      <w:pPr>
        <w:tabs>
          <w:tab w:val="left" w:pos="3405"/>
          <w:tab w:val="center" w:pos="4961"/>
        </w:tabs>
        <w:ind w:firstLine="0"/>
        <w:jc w:val="left"/>
        <w:rPr>
          <w:szCs w:val="28"/>
        </w:rPr>
      </w:pPr>
    </w:p>
    <w:p w:rsidR="0072073F" w:rsidRPr="00CA7831" w:rsidRDefault="0072073F" w:rsidP="0072073F">
      <w:pPr>
        <w:tabs>
          <w:tab w:val="left" w:pos="3405"/>
          <w:tab w:val="center" w:pos="4961"/>
        </w:tabs>
        <w:jc w:val="center"/>
        <w:rPr>
          <w:b/>
          <w:szCs w:val="28"/>
        </w:rPr>
      </w:pPr>
      <w:r w:rsidRPr="00CA7831">
        <w:rPr>
          <w:b/>
          <w:szCs w:val="28"/>
        </w:rPr>
        <w:t>ПОСТАНОВЛЕНИЕ</w:t>
      </w:r>
    </w:p>
    <w:p w:rsidR="0072073F" w:rsidRPr="00CA7831" w:rsidRDefault="0072073F" w:rsidP="0072073F">
      <w:pPr>
        <w:tabs>
          <w:tab w:val="left" w:pos="3405"/>
          <w:tab w:val="center" w:pos="4961"/>
        </w:tabs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 </w:t>
      </w:r>
    </w:p>
    <w:p w:rsidR="0072073F" w:rsidRPr="00CA7831" w:rsidRDefault="00F437BE" w:rsidP="0072073F">
      <w:pPr>
        <w:tabs>
          <w:tab w:val="left" w:pos="3405"/>
          <w:tab w:val="center" w:pos="4961"/>
        </w:tabs>
        <w:ind w:firstLine="0"/>
        <w:jc w:val="left"/>
        <w:rPr>
          <w:szCs w:val="28"/>
        </w:rPr>
      </w:pPr>
      <w:r>
        <w:rPr>
          <w:szCs w:val="28"/>
        </w:rPr>
        <w:t>15.01.2018</w:t>
      </w:r>
      <w:r w:rsidR="0072073F" w:rsidRPr="00CA7831">
        <w:rPr>
          <w:szCs w:val="28"/>
        </w:rPr>
        <w:t xml:space="preserve">                                       </w:t>
      </w:r>
      <w:r w:rsidR="0072073F">
        <w:rPr>
          <w:szCs w:val="28"/>
        </w:rPr>
        <w:t xml:space="preserve">    </w:t>
      </w:r>
      <w:r w:rsidR="0072073F" w:rsidRPr="00CA7831">
        <w:rPr>
          <w:szCs w:val="28"/>
        </w:rPr>
        <w:t xml:space="preserve"> №</w:t>
      </w:r>
      <w:r w:rsidR="0072073F">
        <w:rPr>
          <w:szCs w:val="28"/>
        </w:rPr>
        <w:t xml:space="preserve">    </w:t>
      </w:r>
      <w:r>
        <w:rPr>
          <w:szCs w:val="28"/>
        </w:rPr>
        <w:t>2</w:t>
      </w:r>
      <w:r w:rsidR="0072073F">
        <w:rPr>
          <w:szCs w:val="28"/>
        </w:rPr>
        <w:t xml:space="preserve">                                   с</w:t>
      </w:r>
      <w:proofErr w:type="gramStart"/>
      <w:r w:rsidR="0072073F">
        <w:rPr>
          <w:szCs w:val="28"/>
        </w:rPr>
        <w:t>.Т</w:t>
      </w:r>
      <w:proofErr w:type="gramEnd"/>
      <w:r w:rsidR="0072073F">
        <w:rPr>
          <w:szCs w:val="28"/>
        </w:rPr>
        <w:t>абунщиково</w:t>
      </w:r>
    </w:p>
    <w:tbl>
      <w:tblPr>
        <w:tblW w:w="0" w:type="auto"/>
        <w:tblInd w:w="108" w:type="dxa"/>
        <w:tblLayout w:type="fixed"/>
        <w:tblLook w:val="0000"/>
      </w:tblPr>
      <w:tblGrid>
        <w:gridCol w:w="4820"/>
      </w:tblGrid>
      <w:tr w:rsidR="0072073F" w:rsidRPr="00CA7831" w:rsidTr="00A00ECF">
        <w:trPr>
          <w:trHeight w:val="559"/>
        </w:trPr>
        <w:tc>
          <w:tcPr>
            <w:tcW w:w="4820" w:type="dxa"/>
            <w:shd w:val="clear" w:color="auto" w:fill="auto"/>
          </w:tcPr>
          <w:p w:rsidR="0072073F" w:rsidRDefault="0072073F" w:rsidP="00A0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073F" w:rsidRPr="00CA7831" w:rsidRDefault="0072073F" w:rsidP="0072073F">
            <w:pPr>
              <w:pStyle w:val="ConsPlusNormal"/>
              <w:ind w:firstLine="0"/>
              <w:jc w:val="both"/>
              <w:rPr>
                <w:szCs w:val="28"/>
              </w:rPr>
            </w:pPr>
            <w:r w:rsidRPr="00CA783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ограничении размера платы </w:t>
            </w:r>
            <w:r w:rsidRPr="00CA78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граждан за  коммунальные услуги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первое полугодие 2018 года</w:t>
            </w:r>
          </w:p>
        </w:tc>
      </w:tr>
    </w:tbl>
    <w:p w:rsidR="0072073F" w:rsidRPr="00CA7831" w:rsidRDefault="0072073F" w:rsidP="0072073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2073F" w:rsidRPr="00CA7831" w:rsidRDefault="0072073F" w:rsidP="0072073F">
      <w:pPr>
        <w:rPr>
          <w:szCs w:val="28"/>
        </w:rPr>
      </w:pPr>
    </w:p>
    <w:p w:rsidR="0072073F" w:rsidRDefault="0072073F" w:rsidP="0072073F">
      <w:pPr>
        <w:ind w:firstLine="708"/>
        <w:rPr>
          <w:bCs/>
          <w:szCs w:val="28"/>
        </w:rPr>
      </w:pPr>
      <w:proofErr w:type="gramStart"/>
      <w:r w:rsidRPr="00CA7831">
        <w:rPr>
          <w:szCs w:val="28"/>
        </w:rPr>
        <w:t xml:space="preserve">В целях </w:t>
      </w:r>
      <w:r>
        <w:rPr>
          <w:szCs w:val="28"/>
        </w:rPr>
        <w:t>ограничения размера платы граждан за коммунальные услуги</w:t>
      </w:r>
      <w:r w:rsidRPr="00CA7831">
        <w:rPr>
          <w:szCs w:val="28"/>
        </w:rPr>
        <w:t xml:space="preserve"> по муниципал</w:t>
      </w:r>
      <w:r>
        <w:rPr>
          <w:szCs w:val="28"/>
        </w:rPr>
        <w:t>ьному образованию в соответствии с предельным максимальным индексом</w:t>
      </w:r>
      <w:r w:rsidRPr="00CA7831">
        <w:rPr>
          <w:szCs w:val="28"/>
        </w:rPr>
        <w:t xml:space="preserve"> изменения размера платы граждан за коммунальные усл</w:t>
      </w:r>
      <w:r>
        <w:rPr>
          <w:szCs w:val="28"/>
        </w:rPr>
        <w:t>уги (далее – предельный индекс)</w:t>
      </w:r>
      <w:r w:rsidRPr="004308F1">
        <w:rPr>
          <w:sz w:val="26"/>
          <w:szCs w:val="26"/>
        </w:rPr>
        <w:t xml:space="preserve"> </w:t>
      </w:r>
      <w:r>
        <w:rPr>
          <w:szCs w:val="28"/>
        </w:rPr>
        <w:t>согласно постановлению Правительства РФ от 30.04.14 г. № 400 «О формировании индексов изменения размера платы граждан за коммунальные услуги в Российской Федерации», распоряжению Губернатора</w:t>
      </w:r>
      <w:r w:rsidRPr="000327B1">
        <w:rPr>
          <w:bCs/>
          <w:szCs w:val="28"/>
        </w:rPr>
        <w:t xml:space="preserve"> Ростовской области от </w:t>
      </w:r>
      <w:r>
        <w:rPr>
          <w:bCs/>
          <w:szCs w:val="28"/>
        </w:rPr>
        <w:t xml:space="preserve">    15.11.2017 № 283 , </w:t>
      </w:r>
      <w:r>
        <w:rPr>
          <w:szCs w:val="28"/>
        </w:rPr>
        <w:t>«Об утверждении преджельных (максимальных</w:t>
      </w:r>
      <w:proofErr w:type="gramEnd"/>
      <w:r>
        <w:rPr>
          <w:szCs w:val="28"/>
        </w:rPr>
        <w:t>) индексов изменения размера вносимой гражданами платы за коммунальные услуги в муниципальных образованиях Ростовской области на 2018 год»,</w:t>
      </w:r>
      <w:r w:rsidRPr="00CA7831">
        <w:rPr>
          <w:bCs/>
          <w:szCs w:val="28"/>
        </w:rPr>
        <w:t xml:space="preserve"> утвержденным постановлением Правительства Ростовск</w:t>
      </w:r>
      <w:r>
        <w:rPr>
          <w:bCs/>
          <w:szCs w:val="28"/>
        </w:rPr>
        <w:t>ой области от 22.03.13 № 165</w:t>
      </w:r>
      <w:r w:rsidRPr="00CA7831">
        <w:rPr>
          <w:bCs/>
          <w:szCs w:val="28"/>
        </w:rPr>
        <w:t xml:space="preserve">, </w:t>
      </w:r>
      <w:r>
        <w:rPr>
          <w:bCs/>
          <w:szCs w:val="28"/>
        </w:rPr>
        <w:t>руководствуясь</w:t>
      </w:r>
      <w:r w:rsidRPr="00CA7831">
        <w:rPr>
          <w:bCs/>
          <w:szCs w:val="28"/>
        </w:rPr>
        <w:t xml:space="preserve"> </w:t>
      </w:r>
      <w:r w:rsidRPr="00E53C40">
        <w:rPr>
          <w:bCs/>
          <w:szCs w:val="28"/>
        </w:rPr>
        <w:t>ст. 3</w:t>
      </w:r>
      <w:r>
        <w:rPr>
          <w:bCs/>
          <w:szCs w:val="28"/>
        </w:rPr>
        <w:t>3</w:t>
      </w:r>
      <w:r w:rsidRPr="00CA7831">
        <w:rPr>
          <w:bCs/>
          <w:szCs w:val="28"/>
        </w:rPr>
        <w:t xml:space="preserve"> Устава муниципальн</w:t>
      </w:r>
      <w:r>
        <w:rPr>
          <w:bCs/>
          <w:szCs w:val="28"/>
        </w:rPr>
        <w:t xml:space="preserve">ого образования «Табунщиковское </w:t>
      </w:r>
      <w:r w:rsidRPr="00CA7831">
        <w:rPr>
          <w:bCs/>
          <w:szCs w:val="28"/>
        </w:rPr>
        <w:t xml:space="preserve"> </w:t>
      </w:r>
      <w:r>
        <w:rPr>
          <w:bCs/>
          <w:szCs w:val="28"/>
        </w:rPr>
        <w:t>сельс</w:t>
      </w:r>
      <w:r w:rsidRPr="00CA7831">
        <w:rPr>
          <w:bCs/>
          <w:szCs w:val="28"/>
        </w:rPr>
        <w:t>кое посе</w:t>
      </w:r>
      <w:r>
        <w:rPr>
          <w:bCs/>
          <w:szCs w:val="28"/>
        </w:rPr>
        <w:t>ление» Красносулинского района.</w:t>
      </w:r>
    </w:p>
    <w:p w:rsidR="0072073F" w:rsidRPr="00CA7831" w:rsidRDefault="0072073F" w:rsidP="0072073F">
      <w:pPr>
        <w:ind w:firstLine="708"/>
        <w:rPr>
          <w:bCs/>
          <w:szCs w:val="28"/>
        </w:rPr>
      </w:pPr>
    </w:p>
    <w:p w:rsidR="0072073F" w:rsidRPr="00CA7831" w:rsidRDefault="0072073F" w:rsidP="0072073F">
      <w:pPr>
        <w:pStyle w:val="a6"/>
        <w:ind w:firstLine="708"/>
        <w:jc w:val="center"/>
        <w:rPr>
          <w:bCs/>
          <w:szCs w:val="28"/>
        </w:rPr>
      </w:pPr>
      <w:r w:rsidRPr="00CA7831">
        <w:rPr>
          <w:bCs/>
          <w:szCs w:val="28"/>
        </w:rPr>
        <w:t>ПОСТАНОВЛЯ</w:t>
      </w:r>
      <w:r>
        <w:rPr>
          <w:bCs/>
          <w:szCs w:val="28"/>
        </w:rPr>
        <w:t>ЕТ:</w:t>
      </w:r>
    </w:p>
    <w:p w:rsidR="0072073F" w:rsidRPr="00CA7831" w:rsidRDefault="00CD6E5B" w:rsidP="00372D99">
      <w:pPr>
        <w:suppressAutoHyphens w:val="0"/>
        <w:spacing w:line="240" w:lineRule="auto"/>
        <w:rPr>
          <w:szCs w:val="28"/>
        </w:rPr>
      </w:pPr>
      <w:r>
        <w:rPr>
          <w:szCs w:val="28"/>
        </w:rPr>
        <w:t>1.</w:t>
      </w:r>
      <w:r w:rsidR="0072073F" w:rsidRPr="00CA7831">
        <w:rPr>
          <w:szCs w:val="28"/>
        </w:rPr>
        <w:t>Привести размер платы граждан за коммунальные услуги по муниципальн</w:t>
      </w:r>
      <w:r w:rsidR="0072073F">
        <w:rPr>
          <w:szCs w:val="28"/>
        </w:rPr>
        <w:t>ому образованию «Табунщиковское  сель</w:t>
      </w:r>
      <w:r w:rsidR="0072073F" w:rsidRPr="00CA7831">
        <w:rPr>
          <w:szCs w:val="28"/>
        </w:rPr>
        <w:t xml:space="preserve">ское поселение» Красносулинского района в соответствие с установленным предельным индексом путем </w:t>
      </w:r>
      <w:r w:rsidR="0072073F" w:rsidRPr="001D67F0">
        <w:rPr>
          <w:szCs w:val="28"/>
        </w:rPr>
        <w:t>снижения уровня платежей граждан за холодную воду от установленного экономически обоснованного тарифа.</w:t>
      </w:r>
      <w:r w:rsidR="0072073F" w:rsidRPr="00CA7831">
        <w:rPr>
          <w:szCs w:val="28"/>
        </w:rPr>
        <w:t xml:space="preserve"> Величина снижения размера платы граждан за коммунальные услуги по муниципальному образованию определяется при неизменном наборе и объеме потребляемых услуг.</w:t>
      </w:r>
      <w:r w:rsidR="00A10377">
        <w:rPr>
          <w:szCs w:val="28"/>
        </w:rPr>
        <w:t xml:space="preserve"> </w:t>
      </w:r>
    </w:p>
    <w:p w:rsidR="0072073F" w:rsidRPr="00372D99" w:rsidRDefault="00E837EC" w:rsidP="00372D99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2.Установить уровень платежей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на услугу холодное  водоснабжение в размере 96,72 процентов ( в сумме 68,11 руб/кубм) для граждан Табу</w:t>
      </w:r>
      <w:r w:rsidR="00372D99">
        <w:rPr>
          <w:szCs w:val="28"/>
        </w:rPr>
        <w:t>нщиковского сельского поселения</w:t>
      </w:r>
      <w:r w:rsidR="00A10377">
        <w:rPr>
          <w:szCs w:val="28"/>
        </w:rPr>
        <w:t>,</w:t>
      </w:r>
      <w:r w:rsidR="00372D99">
        <w:rPr>
          <w:szCs w:val="28"/>
        </w:rPr>
        <w:t xml:space="preserve"> от </w:t>
      </w:r>
      <w:r w:rsidR="00A10377" w:rsidRPr="00372D99">
        <w:rPr>
          <w:szCs w:val="28"/>
        </w:rPr>
        <w:t>экономически обоснованного тарифа 70,42 руб/куб</w:t>
      </w:r>
      <w:r w:rsidR="00F66B43">
        <w:rPr>
          <w:szCs w:val="28"/>
        </w:rPr>
        <w:t>.</w:t>
      </w:r>
      <w:r w:rsidR="00A10377" w:rsidRPr="00372D99">
        <w:rPr>
          <w:szCs w:val="28"/>
        </w:rPr>
        <w:t>м</w:t>
      </w:r>
      <w:r w:rsidR="00F66B43">
        <w:rPr>
          <w:szCs w:val="28"/>
        </w:rPr>
        <w:t>.</w:t>
      </w:r>
      <w:bookmarkStart w:id="0" w:name="_GoBack"/>
      <w:bookmarkEnd w:id="0"/>
      <w:r w:rsidR="00A10377" w:rsidRPr="00372D99">
        <w:rPr>
          <w:szCs w:val="28"/>
        </w:rPr>
        <w:t xml:space="preserve"> с учетом НДС, </w:t>
      </w:r>
      <w:r w:rsidR="00372D99" w:rsidRPr="00372D99">
        <w:rPr>
          <w:szCs w:val="28"/>
        </w:rPr>
        <w:t xml:space="preserve">установленного для </w:t>
      </w:r>
      <w:r w:rsidR="00A10377" w:rsidRPr="00372D99">
        <w:rPr>
          <w:szCs w:val="28"/>
        </w:rPr>
        <w:t>государственного унитарного п</w:t>
      </w:r>
      <w:r w:rsidR="00372D99" w:rsidRPr="00372D99">
        <w:rPr>
          <w:szCs w:val="28"/>
        </w:rPr>
        <w:t>редприятия Ростовской области «</w:t>
      </w:r>
      <w:r w:rsidR="00A10377" w:rsidRPr="00372D99">
        <w:rPr>
          <w:szCs w:val="28"/>
        </w:rPr>
        <w:t>Управление</w:t>
      </w:r>
      <w:r w:rsidR="00372D99" w:rsidRPr="00372D99">
        <w:rPr>
          <w:szCs w:val="28"/>
        </w:rPr>
        <w:t xml:space="preserve"> </w:t>
      </w:r>
      <w:r w:rsidR="00A10377" w:rsidRPr="00372D99">
        <w:rPr>
          <w:szCs w:val="28"/>
        </w:rPr>
        <w:t xml:space="preserve">развития систем водоснабжения « ( ГУП РО «УРСВ») </w:t>
      </w:r>
      <w:r w:rsidR="00372D99" w:rsidRPr="00372D99">
        <w:rPr>
          <w:szCs w:val="28"/>
        </w:rPr>
        <w:t xml:space="preserve">постановлением </w:t>
      </w:r>
      <w:r w:rsidR="00A10377" w:rsidRPr="00372D99">
        <w:rPr>
          <w:szCs w:val="28"/>
        </w:rPr>
        <w:t>Региональной службы по тарифам Ростовской области от 1</w:t>
      </w:r>
      <w:r w:rsidR="00372D99" w:rsidRPr="00372D99">
        <w:rPr>
          <w:szCs w:val="28"/>
        </w:rPr>
        <w:t>4</w:t>
      </w:r>
      <w:r w:rsidR="00A10377" w:rsidRPr="00372D99">
        <w:rPr>
          <w:szCs w:val="28"/>
        </w:rPr>
        <w:t>.12.201</w:t>
      </w:r>
      <w:r w:rsidR="00372D99" w:rsidRPr="00372D99">
        <w:rPr>
          <w:szCs w:val="28"/>
        </w:rPr>
        <w:t>7</w:t>
      </w:r>
      <w:r w:rsidR="00A10377" w:rsidRPr="00372D99">
        <w:rPr>
          <w:szCs w:val="28"/>
        </w:rPr>
        <w:t>№ 73/</w:t>
      </w:r>
      <w:r w:rsidR="00372D99" w:rsidRPr="00372D99">
        <w:rPr>
          <w:szCs w:val="28"/>
        </w:rPr>
        <w:t>6</w:t>
      </w:r>
      <w:r w:rsidR="00A10377" w:rsidRPr="00372D99">
        <w:rPr>
          <w:szCs w:val="28"/>
        </w:rPr>
        <w:t>.</w:t>
      </w:r>
    </w:p>
    <w:p w:rsidR="0072073F" w:rsidRPr="00372D99" w:rsidRDefault="00CD6E5B" w:rsidP="00372D99">
      <w:pPr>
        <w:autoSpaceDE w:val="0"/>
        <w:autoSpaceDN w:val="0"/>
        <w:adjustRightInd w:val="0"/>
        <w:outlineLvl w:val="0"/>
        <w:rPr>
          <w:szCs w:val="28"/>
        </w:rPr>
      </w:pPr>
      <w:r w:rsidRPr="00372D99">
        <w:rPr>
          <w:szCs w:val="28"/>
        </w:rPr>
        <w:t xml:space="preserve"> </w:t>
      </w:r>
    </w:p>
    <w:p w:rsidR="0072073F" w:rsidRPr="00CA7831" w:rsidRDefault="00F536D0" w:rsidP="0072073F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lastRenderedPageBreak/>
        <w:t>3</w:t>
      </w:r>
      <w:r w:rsidR="0072073F" w:rsidRPr="00372D99">
        <w:rPr>
          <w:szCs w:val="28"/>
        </w:rPr>
        <w:t>. Постановление вступает в силу</w:t>
      </w:r>
      <w:r w:rsidR="0072073F" w:rsidRPr="00CA7831">
        <w:rPr>
          <w:szCs w:val="28"/>
        </w:rPr>
        <w:t xml:space="preserve"> со дня его официального опубликования</w:t>
      </w:r>
      <w:r w:rsidR="0072073F">
        <w:rPr>
          <w:szCs w:val="28"/>
        </w:rPr>
        <w:t xml:space="preserve"> и</w:t>
      </w:r>
      <w:r w:rsidR="0072073F" w:rsidRPr="00CA7831">
        <w:rPr>
          <w:szCs w:val="28"/>
        </w:rPr>
        <w:t xml:space="preserve"> распространяется на </w:t>
      </w:r>
      <w:proofErr w:type="gramStart"/>
      <w:r w:rsidR="0072073F" w:rsidRPr="00CA7831">
        <w:rPr>
          <w:szCs w:val="28"/>
        </w:rPr>
        <w:t>правоотношения, возникшие с</w:t>
      </w:r>
      <w:r w:rsidR="0072073F">
        <w:rPr>
          <w:szCs w:val="28"/>
        </w:rPr>
        <w:t xml:space="preserve"> </w:t>
      </w:r>
      <w:r w:rsidR="00CD6E5B">
        <w:rPr>
          <w:szCs w:val="28"/>
        </w:rPr>
        <w:t>01 января 2018</w:t>
      </w:r>
      <w:r w:rsidR="0072073F">
        <w:rPr>
          <w:szCs w:val="28"/>
        </w:rPr>
        <w:t xml:space="preserve"> года</w:t>
      </w:r>
      <w:r w:rsidR="00A10377">
        <w:rPr>
          <w:szCs w:val="28"/>
        </w:rPr>
        <w:t xml:space="preserve"> по 3</w:t>
      </w:r>
      <w:r w:rsidR="00372D99">
        <w:rPr>
          <w:szCs w:val="28"/>
        </w:rPr>
        <w:t>0</w:t>
      </w:r>
      <w:r w:rsidR="00A10377">
        <w:rPr>
          <w:szCs w:val="28"/>
        </w:rPr>
        <w:t xml:space="preserve"> </w:t>
      </w:r>
      <w:r w:rsidR="00372D99">
        <w:rPr>
          <w:szCs w:val="28"/>
        </w:rPr>
        <w:t>июня</w:t>
      </w:r>
      <w:r w:rsidR="00A10377">
        <w:rPr>
          <w:szCs w:val="28"/>
        </w:rPr>
        <w:t xml:space="preserve"> 2018 и подлежит</w:t>
      </w:r>
      <w:proofErr w:type="gramEnd"/>
      <w:r w:rsidR="00A10377">
        <w:rPr>
          <w:szCs w:val="28"/>
        </w:rPr>
        <w:t xml:space="preserve"> размещению на официаольном сайте Администрации Табунщиковского сельского поселения в сети Интернет.</w:t>
      </w:r>
    </w:p>
    <w:p w:rsidR="0072073F" w:rsidRDefault="00F536D0" w:rsidP="0072073F">
      <w:pPr>
        <w:pStyle w:val="aa"/>
        <w:tabs>
          <w:tab w:val="clear" w:pos="4153"/>
          <w:tab w:val="clear" w:pos="830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72073F" w:rsidRPr="00CA7831">
        <w:rPr>
          <w:sz w:val="28"/>
          <w:szCs w:val="28"/>
        </w:rPr>
        <w:t xml:space="preserve">. </w:t>
      </w:r>
      <w:proofErr w:type="gramStart"/>
      <w:r w:rsidR="0072073F" w:rsidRPr="00CA7831">
        <w:rPr>
          <w:sz w:val="28"/>
          <w:szCs w:val="28"/>
        </w:rPr>
        <w:t>Ко</w:t>
      </w:r>
      <w:r w:rsidR="0072073F">
        <w:rPr>
          <w:sz w:val="28"/>
          <w:szCs w:val="28"/>
        </w:rPr>
        <w:t>нтроль за</w:t>
      </w:r>
      <w:proofErr w:type="gramEnd"/>
      <w:r w:rsidR="0072073F">
        <w:rPr>
          <w:sz w:val="28"/>
          <w:szCs w:val="28"/>
        </w:rPr>
        <w:t xml:space="preserve"> исполнением настоящего</w:t>
      </w:r>
      <w:r w:rsidR="0072073F" w:rsidRPr="00CA7831">
        <w:rPr>
          <w:sz w:val="28"/>
          <w:szCs w:val="28"/>
        </w:rPr>
        <w:t xml:space="preserve"> постановления </w:t>
      </w:r>
      <w:r w:rsidR="0072073F">
        <w:rPr>
          <w:sz w:val="28"/>
          <w:szCs w:val="28"/>
        </w:rPr>
        <w:t>оставляю за собой.</w:t>
      </w:r>
    </w:p>
    <w:p w:rsidR="0072073F" w:rsidRDefault="0072073F" w:rsidP="0072073F">
      <w:pPr>
        <w:pStyle w:val="aa"/>
        <w:tabs>
          <w:tab w:val="clear" w:pos="4153"/>
          <w:tab w:val="clear" w:pos="8306"/>
        </w:tabs>
        <w:ind w:left="1211" w:firstLine="0"/>
        <w:rPr>
          <w:sz w:val="28"/>
          <w:szCs w:val="28"/>
        </w:rPr>
      </w:pPr>
    </w:p>
    <w:p w:rsidR="0072073F" w:rsidRDefault="0072073F" w:rsidP="0072073F">
      <w:pPr>
        <w:pStyle w:val="aa"/>
        <w:tabs>
          <w:tab w:val="clear" w:pos="4153"/>
          <w:tab w:val="clear" w:pos="8306"/>
        </w:tabs>
        <w:ind w:left="1211" w:firstLine="0"/>
        <w:rPr>
          <w:sz w:val="28"/>
          <w:szCs w:val="28"/>
        </w:rPr>
      </w:pPr>
    </w:p>
    <w:p w:rsidR="00F437BE" w:rsidRDefault="00F437BE" w:rsidP="0072073F">
      <w:pPr>
        <w:pStyle w:val="aa"/>
        <w:tabs>
          <w:tab w:val="clear" w:pos="4153"/>
          <w:tab w:val="clear" w:pos="8306"/>
        </w:tabs>
        <w:ind w:left="1211" w:firstLine="0"/>
        <w:rPr>
          <w:sz w:val="28"/>
          <w:szCs w:val="28"/>
        </w:rPr>
      </w:pPr>
    </w:p>
    <w:p w:rsidR="00F437BE" w:rsidRPr="00CA7831" w:rsidRDefault="00F437BE" w:rsidP="0072073F">
      <w:pPr>
        <w:pStyle w:val="aa"/>
        <w:tabs>
          <w:tab w:val="clear" w:pos="4153"/>
          <w:tab w:val="clear" w:pos="8306"/>
        </w:tabs>
        <w:ind w:left="1211" w:firstLine="0"/>
        <w:rPr>
          <w:sz w:val="28"/>
          <w:szCs w:val="28"/>
        </w:rPr>
      </w:pPr>
    </w:p>
    <w:tbl>
      <w:tblPr>
        <w:tblW w:w="10456" w:type="dxa"/>
        <w:tblLayout w:type="fixed"/>
        <w:tblLook w:val="0000"/>
      </w:tblPr>
      <w:tblGrid>
        <w:gridCol w:w="4808"/>
        <w:gridCol w:w="5648"/>
      </w:tblGrid>
      <w:tr w:rsidR="0072073F" w:rsidRPr="00CA7831" w:rsidTr="00A00ECF">
        <w:trPr>
          <w:trHeight w:val="858"/>
        </w:trPr>
        <w:tc>
          <w:tcPr>
            <w:tcW w:w="4808" w:type="dxa"/>
            <w:shd w:val="clear" w:color="auto" w:fill="auto"/>
          </w:tcPr>
          <w:p w:rsidR="0072073F" w:rsidRDefault="0072073F" w:rsidP="00A00ECF">
            <w:pPr>
              <w:pStyle w:val="ConsPlusNormal"/>
              <w:tabs>
                <w:tab w:val="left" w:pos="76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72073F" w:rsidRDefault="0072073F" w:rsidP="00A00ECF">
            <w:pPr>
              <w:pStyle w:val="ConsPlusNormal"/>
              <w:tabs>
                <w:tab w:val="left" w:pos="76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Табунщиковского </w:t>
            </w:r>
          </w:p>
          <w:p w:rsidR="0072073F" w:rsidRPr="00CA7831" w:rsidRDefault="0072073F" w:rsidP="00A00ECF">
            <w:pPr>
              <w:pStyle w:val="ConsPlusNormal"/>
              <w:ind w:firstLine="0"/>
              <w:rPr>
                <w:rFonts w:ascii="Times New Roman" w:hAnsi="Times New Roman" w:cs="font2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</w:t>
            </w:r>
            <w:r w:rsidRPr="000327B1">
              <w:rPr>
                <w:rFonts w:ascii="Times New Roman" w:hAnsi="Times New Roman" w:cs="Times New Roman"/>
                <w:sz w:val="28"/>
                <w:szCs w:val="28"/>
              </w:rPr>
              <w:t>ского поселения</w:t>
            </w:r>
          </w:p>
        </w:tc>
        <w:tc>
          <w:tcPr>
            <w:tcW w:w="5648" w:type="dxa"/>
            <w:shd w:val="clear" w:color="auto" w:fill="auto"/>
          </w:tcPr>
          <w:p w:rsidR="0072073F" w:rsidRDefault="0072073F" w:rsidP="00A00ECF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  <w:p w:rsidR="0072073F" w:rsidRDefault="0072073F" w:rsidP="00A00ECF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73F" w:rsidRPr="00CA7831" w:rsidRDefault="0072073F" w:rsidP="00A00ECF">
            <w:pPr>
              <w:pStyle w:val="ConsPlusNormal"/>
              <w:ind w:firstLine="540"/>
              <w:rPr>
                <w:rFonts w:ascii="Times New Roman" w:hAnsi="Times New Roman" w:cs="font2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О.Н.Здроб</w:t>
            </w:r>
          </w:p>
        </w:tc>
      </w:tr>
      <w:tr w:rsidR="0072073F" w:rsidRPr="00CA7831" w:rsidTr="00A00ECF">
        <w:trPr>
          <w:trHeight w:val="255"/>
        </w:trPr>
        <w:tc>
          <w:tcPr>
            <w:tcW w:w="4808" w:type="dxa"/>
            <w:shd w:val="clear" w:color="auto" w:fill="auto"/>
          </w:tcPr>
          <w:p w:rsidR="0072073F" w:rsidRPr="00CA7831" w:rsidRDefault="0072073F" w:rsidP="00A00EC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font290"/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72073F" w:rsidRPr="00CA7831" w:rsidRDefault="0072073F" w:rsidP="00A00EC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font290"/>
                <w:sz w:val="28"/>
                <w:szCs w:val="28"/>
              </w:rPr>
            </w:pPr>
          </w:p>
        </w:tc>
      </w:tr>
    </w:tbl>
    <w:p w:rsidR="0072073F" w:rsidRPr="000327B1" w:rsidRDefault="0072073F" w:rsidP="0072073F">
      <w:pPr>
        <w:pStyle w:val="ConsPlusNormal"/>
        <w:tabs>
          <w:tab w:val="left" w:pos="7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27B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72073F" w:rsidRPr="00CA7831" w:rsidRDefault="0072073F" w:rsidP="0072073F">
      <w:pPr>
        <w:pStyle w:val="ConsPlusNormal"/>
        <w:tabs>
          <w:tab w:val="left" w:pos="760"/>
        </w:tabs>
        <w:ind w:firstLine="0"/>
        <w:jc w:val="both"/>
        <w:rPr>
          <w:sz w:val="28"/>
          <w:szCs w:val="28"/>
        </w:rPr>
      </w:pPr>
    </w:p>
    <w:p w:rsidR="0072073F" w:rsidRPr="00CA7831" w:rsidRDefault="0072073F" w:rsidP="0072073F">
      <w:pPr>
        <w:pStyle w:val="ConsPlusNormal"/>
        <w:tabs>
          <w:tab w:val="left" w:pos="760"/>
        </w:tabs>
        <w:ind w:firstLine="0"/>
        <w:jc w:val="both"/>
        <w:rPr>
          <w:sz w:val="28"/>
          <w:szCs w:val="28"/>
        </w:rPr>
      </w:pPr>
    </w:p>
    <w:p w:rsidR="0072073F" w:rsidRPr="00CA7831" w:rsidRDefault="0072073F" w:rsidP="0072073F">
      <w:pPr>
        <w:pStyle w:val="ConsPlusNormal"/>
        <w:tabs>
          <w:tab w:val="left" w:pos="760"/>
        </w:tabs>
        <w:ind w:firstLine="0"/>
        <w:jc w:val="both"/>
        <w:rPr>
          <w:sz w:val="28"/>
          <w:szCs w:val="28"/>
        </w:rPr>
      </w:pPr>
    </w:p>
    <w:p w:rsidR="0072073F" w:rsidRPr="00CA7831" w:rsidRDefault="0072073F" w:rsidP="0072073F">
      <w:pPr>
        <w:pStyle w:val="ConsPlusNormal"/>
        <w:tabs>
          <w:tab w:val="left" w:pos="760"/>
        </w:tabs>
        <w:ind w:firstLine="0"/>
        <w:jc w:val="both"/>
        <w:rPr>
          <w:sz w:val="28"/>
          <w:szCs w:val="28"/>
        </w:rPr>
      </w:pPr>
    </w:p>
    <w:p w:rsidR="0072073F" w:rsidRPr="00CA7831" w:rsidRDefault="0072073F" w:rsidP="0072073F">
      <w:pPr>
        <w:pStyle w:val="ConsPlusNormal"/>
        <w:tabs>
          <w:tab w:val="left" w:pos="760"/>
        </w:tabs>
        <w:ind w:firstLine="0"/>
        <w:jc w:val="both"/>
        <w:rPr>
          <w:sz w:val="28"/>
          <w:szCs w:val="28"/>
        </w:rPr>
      </w:pPr>
    </w:p>
    <w:p w:rsidR="0072073F" w:rsidRPr="00CA7831" w:rsidRDefault="0072073F" w:rsidP="0072073F">
      <w:pPr>
        <w:tabs>
          <w:tab w:val="left" w:pos="3405"/>
          <w:tab w:val="center" w:pos="4961"/>
        </w:tabs>
        <w:ind w:firstLine="0"/>
        <w:jc w:val="left"/>
        <w:rPr>
          <w:szCs w:val="28"/>
        </w:rPr>
      </w:pPr>
    </w:p>
    <w:p w:rsidR="0072073F" w:rsidRPr="00CA7831" w:rsidRDefault="0072073F" w:rsidP="0072073F">
      <w:pPr>
        <w:tabs>
          <w:tab w:val="left" w:pos="3405"/>
          <w:tab w:val="center" w:pos="4961"/>
        </w:tabs>
        <w:ind w:firstLine="0"/>
        <w:jc w:val="left"/>
        <w:rPr>
          <w:szCs w:val="28"/>
        </w:rPr>
      </w:pPr>
    </w:p>
    <w:p w:rsidR="0072073F" w:rsidRDefault="0072073F" w:rsidP="0072073F">
      <w:pPr>
        <w:tabs>
          <w:tab w:val="left" w:pos="3405"/>
          <w:tab w:val="center" w:pos="4961"/>
        </w:tabs>
        <w:ind w:firstLine="0"/>
        <w:jc w:val="left"/>
        <w:rPr>
          <w:sz w:val="16"/>
          <w:szCs w:val="16"/>
        </w:rPr>
      </w:pPr>
    </w:p>
    <w:p w:rsidR="0072073F" w:rsidRDefault="0072073F" w:rsidP="0072073F">
      <w:pPr>
        <w:tabs>
          <w:tab w:val="left" w:pos="3405"/>
          <w:tab w:val="center" w:pos="4961"/>
        </w:tabs>
        <w:ind w:firstLine="0"/>
        <w:jc w:val="left"/>
        <w:rPr>
          <w:sz w:val="16"/>
          <w:szCs w:val="16"/>
        </w:rPr>
      </w:pPr>
    </w:p>
    <w:p w:rsidR="0072073F" w:rsidRDefault="0072073F" w:rsidP="0072073F">
      <w:pPr>
        <w:tabs>
          <w:tab w:val="left" w:pos="3405"/>
          <w:tab w:val="center" w:pos="4961"/>
        </w:tabs>
        <w:ind w:firstLine="0"/>
        <w:jc w:val="left"/>
        <w:rPr>
          <w:sz w:val="16"/>
          <w:szCs w:val="16"/>
        </w:rPr>
      </w:pPr>
    </w:p>
    <w:p w:rsidR="0072073F" w:rsidRDefault="0072073F" w:rsidP="0072073F">
      <w:pPr>
        <w:tabs>
          <w:tab w:val="left" w:pos="3405"/>
          <w:tab w:val="center" w:pos="4961"/>
        </w:tabs>
        <w:ind w:firstLine="0"/>
        <w:jc w:val="left"/>
        <w:rPr>
          <w:sz w:val="16"/>
          <w:szCs w:val="16"/>
        </w:rPr>
      </w:pPr>
    </w:p>
    <w:p w:rsidR="0072073F" w:rsidRDefault="0072073F" w:rsidP="0072073F">
      <w:pPr>
        <w:tabs>
          <w:tab w:val="left" w:pos="3405"/>
          <w:tab w:val="center" w:pos="4961"/>
        </w:tabs>
        <w:ind w:firstLine="0"/>
        <w:jc w:val="left"/>
        <w:rPr>
          <w:sz w:val="16"/>
          <w:szCs w:val="16"/>
        </w:rPr>
      </w:pPr>
    </w:p>
    <w:p w:rsidR="0072073F" w:rsidRDefault="0072073F" w:rsidP="0072073F">
      <w:pPr>
        <w:tabs>
          <w:tab w:val="left" w:pos="3405"/>
          <w:tab w:val="center" w:pos="4961"/>
        </w:tabs>
        <w:ind w:firstLine="0"/>
        <w:jc w:val="left"/>
        <w:rPr>
          <w:sz w:val="16"/>
          <w:szCs w:val="16"/>
        </w:rPr>
      </w:pPr>
    </w:p>
    <w:p w:rsidR="0072073F" w:rsidRDefault="0072073F" w:rsidP="0072073F">
      <w:pPr>
        <w:tabs>
          <w:tab w:val="left" w:pos="3405"/>
          <w:tab w:val="center" w:pos="4961"/>
        </w:tabs>
        <w:ind w:firstLine="0"/>
        <w:jc w:val="left"/>
        <w:rPr>
          <w:sz w:val="16"/>
          <w:szCs w:val="16"/>
        </w:rPr>
      </w:pPr>
    </w:p>
    <w:p w:rsidR="0072073F" w:rsidRDefault="0072073F" w:rsidP="0072073F">
      <w:pPr>
        <w:tabs>
          <w:tab w:val="left" w:pos="3405"/>
          <w:tab w:val="center" w:pos="4961"/>
        </w:tabs>
        <w:ind w:firstLine="0"/>
        <w:jc w:val="left"/>
        <w:rPr>
          <w:sz w:val="16"/>
          <w:szCs w:val="16"/>
        </w:rPr>
      </w:pPr>
    </w:p>
    <w:p w:rsidR="0072073F" w:rsidRDefault="0072073F" w:rsidP="0072073F">
      <w:pPr>
        <w:tabs>
          <w:tab w:val="left" w:pos="3405"/>
          <w:tab w:val="center" w:pos="4961"/>
        </w:tabs>
        <w:ind w:firstLine="0"/>
        <w:jc w:val="left"/>
        <w:rPr>
          <w:sz w:val="16"/>
          <w:szCs w:val="16"/>
        </w:rPr>
      </w:pPr>
    </w:p>
    <w:p w:rsidR="0072073F" w:rsidRDefault="0072073F" w:rsidP="0072073F">
      <w:pPr>
        <w:tabs>
          <w:tab w:val="left" w:pos="3405"/>
          <w:tab w:val="center" w:pos="4961"/>
        </w:tabs>
        <w:ind w:firstLine="0"/>
        <w:jc w:val="left"/>
        <w:rPr>
          <w:sz w:val="16"/>
          <w:szCs w:val="16"/>
        </w:rPr>
      </w:pPr>
    </w:p>
    <w:p w:rsidR="0072073F" w:rsidRDefault="0072073F" w:rsidP="0072073F">
      <w:pPr>
        <w:tabs>
          <w:tab w:val="left" w:pos="3405"/>
          <w:tab w:val="center" w:pos="4961"/>
        </w:tabs>
        <w:ind w:firstLine="0"/>
        <w:jc w:val="left"/>
        <w:rPr>
          <w:sz w:val="16"/>
          <w:szCs w:val="16"/>
        </w:rPr>
      </w:pPr>
    </w:p>
    <w:p w:rsidR="0072073F" w:rsidRDefault="0072073F" w:rsidP="0072073F">
      <w:pPr>
        <w:tabs>
          <w:tab w:val="left" w:pos="3405"/>
          <w:tab w:val="center" w:pos="4961"/>
        </w:tabs>
        <w:ind w:firstLine="0"/>
        <w:jc w:val="left"/>
        <w:rPr>
          <w:sz w:val="16"/>
          <w:szCs w:val="16"/>
        </w:rPr>
      </w:pPr>
    </w:p>
    <w:p w:rsidR="0072073F" w:rsidRDefault="0072073F" w:rsidP="0072073F">
      <w:pPr>
        <w:tabs>
          <w:tab w:val="left" w:pos="3405"/>
          <w:tab w:val="center" w:pos="4961"/>
        </w:tabs>
        <w:ind w:firstLine="0"/>
        <w:jc w:val="left"/>
        <w:rPr>
          <w:sz w:val="16"/>
          <w:szCs w:val="16"/>
        </w:rPr>
      </w:pPr>
    </w:p>
    <w:p w:rsidR="0072073F" w:rsidRDefault="0072073F" w:rsidP="0072073F">
      <w:pPr>
        <w:tabs>
          <w:tab w:val="left" w:pos="3405"/>
          <w:tab w:val="center" w:pos="4961"/>
        </w:tabs>
        <w:ind w:firstLine="0"/>
        <w:jc w:val="left"/>
        <w:rPr>
          <w:sz w:val="16"/>
          <w:szCs w:val="16"/>
        </w:rPr>
      </w:pPr>
    </w:p>
    <w:p w:rsidR="0072073F" w:rsidRDefault="0072073F" w:rsidP="0072073F">
      <w:pPr>
        <w:tabs>
          <w:tab w:val="left" w:pos="3405"/>
          <w:tab w:val="center" w:pos="4961"/>
        </w:tabs>
        <w:ind w:firstLine="0"/>
        <w:jc w:val="left"/>
        <w:rPr>
          <w:sz w:val="16"/>
          <w:szCs w:val="16"/>
        </w:rPr>
      </w:pPr>
    </w:p>
    <w:p w:rsidR="0072073F" w:rsidRDefault="0072073F" w:rsidP="0072073F">
      <w:pPr>
        <w:tabs>
          <w:tab w:val="left" w:pos="3405"/>
          <w:tab w:val="center" w:pos="4961"/>
        </w:tabs>
        <w:ind w:firstLine="0"/>
        <w:jc w:val="left"/>
        <w:rPr>
          <w:sz w:val="16"/>
          <w:szCs w:val="16"/>
        </w:rPr>
      </w:pPr>
    </w:p>
    <w:p w:rsidR="0072073F" w:rsidRDefault="0072073F" w:rsidP="0072073F">
      <w:pPr>
        <w:tabs>
          <w:tab w:val="left" w:pos="3405"/>
          <w:tab w:val="center" w:pos="4961"/>
        </w:tabs>
        <w:ind w:firstLine="0"/>
        <w:jc w:val="left"/>
        <w:rPr>
          <w:sz w:val="16"/>
          <w:szCs w:val="16"/>
        </w:rPr>
      </w:pPr>
    </w:p>
    <w:p w:rsidR="0072073F" w:rsidRDefault="0072073F" w:rsidP="0072073F">
      <w:pPr>
        <w:tabs>
          <w:tab w:val="left" w:pos="3405"/>
          <w:tab w:val="center" w:pos="4961"/>
        </w:tabs>
        <w:ind w:firstLine="0"/>
        <w:jc w:val="left"/>
        <w:rPr>
          <w:sz w:val="16"/>
          <w:szCs w:val="16"/>
        </w:rPr>
      </w:pPr>
    </w:p>
    <w:p w:rsidR="0072073F" w:rsidRDefault="0072073F" w:rsidP="0072073F">
      <w:pPr>
        <w:tabs>
          <w:tab w:val="left" w:pos="3405"/>
          <w:tab w:val="center" w:pos="4961"/>
        </w:tabs>
        <w:ind w:firstLine="0"/>
        <w:jc w:val="left"/>
        <w:rPr>
          <w:sz w:val="16"/>
          <w:szCs w:val="16"/>
        </w:rPr>
      </w:pPr>
    </w:p>
    <w:p w:rsidR="0072073F" w:rsidRDefault="0072073F" w:rsidP="0072073F">
      <w:pPr>
        <w:tabs>
          <w:tab w:val="left" w:pos="3405"/>
          <w:tab w:val="center" w:pos="4961"/>
        </w:tabs>
        <w:ind w:firstLine="0"/>
        <w:jc w:val="left"/>
        <w:rPr>
          <w:sz w:val="16"/>
          <w:szCs w:val="16"/>
        </w:rPr>
      </w:pPr>
    </w:p>
    <w:p w:rsidR="0072073F" w:rsidRDefault="0072073F" w:rsidP="0072073F">
      <w:pPr>
        <w:pStyle w:val="aa"/>
        <w:tabs>
          <w:tab w:val="clear" w:pos="4153"/>
          <w:tab w:val="clear" w:pos="8306"/>
        </w:tabs>
        <w:spacing w:line="276" w:lineRule="auto"/>
        <w:ind w:firstLine="4962"/>
        <w:rPr>
          <w:sz w:val="26"/>
          <w:szCs w:val="26"/>
        </w:rPr>
      </w:pPr>
    </w:p>
    <w:p w:rsidR="0072073F" w:rsidRDefault="0072073F" w:rsidP="0072073F">
      <w:pPr>
        <w:pStyle w:val="aa"/>
        <w:tabs>
          <w:tab w:val="clear" w:pos="4153"/>
          <w:tab w:val="clear" w:pos="8306"/>
        </w:tabs>
        <w:spacing w:line="276" w:lineRule="auto"/>
        <w:ind w:firstLine="4962"/>
        <w:rPr>
          <w:sz w:val="26"/>
          <w:szCs w:val="26"/>
        </w:rPr>
      </w:pPr>
    </w:p>
    <w:p w:rsidR="0072073F" w:rsidRDefault="0072073F" w:rsidP="0072073F">
      <w:pPr>
        <w:pStyle w:val="aa"/>
        <w:tabs>
          <w:tab w:val="clear" w:pos="4153"/>
          <w:tab w:val="clear" w:pos="8306"/>
        </w:tabs>
        <w:spacing w:line="276" w:lineRule="auto"/>
        <w:ind w:firstLine="5954"/>
        <w:rPr>
          <w:sz w:val="26"/>
          <w:szCs w:val="26"/>
        </w:rPr>
      </w:pPr>
    </w:p>
    <w:p w:rsidR="0072073F" w:rsidRDefault="0072073F" w:rsidP="0072073F">
      <w:pPr>
        <w:pStyle w:val="aa"/>
        <w:tabs>
          <w:tab w:val="clear" w:pos="4153"/>
          <w:tab w:val="clear" w:pos="8306"/>
        </w:tabs>
        <w:spacing w:line="276" w:lineRule="auto"/>
        <w:ind w:firstLine="5954"/>
        <w:rPr>
          <w:sz w:val="26"/>
          <w:szCs w:val="26"/>
        </w:rPr>
      </w:pPr>
    </w:p>
    <w:p w:rsidR="0072073F" w:rsidRDefault="0072073F" w:rsidP="0072073F">
      <w:pPr>
        <w:pStyle w:val="aa"/>
        <w:tabs>
          <w:tab w:val="clear" w:pos="4153"/>
          <w:tab w:val="clear" w:pos="8306"/>
        </w:tabs>
        <w:spacing w:line="276" w:lineRule="auto"/>
        <w:ind w:firstLine="5954"/>
        <w:rPr>
          <w:sz w:val="26"/>
          <w:szCs w:val="26"/>
        </w:rPr>
      </w:pPr>
    </w:p>
    <w:sectPr w:rsidR="0072073F" w:rsidSect="00FF6C44">
      <w:pgSz w:w="11906" w:h="16838"/>
      <w:pgMar w:top="993" w:right="567" w:bottom="709" w:left="964" w:header="720" w:footer="720" w:gutter="0"/>
      <w:cols w:space="720"/>
      <w:docGrid w:linePitch="24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96654"/>
    <w:multiLevelType w:val="hybridMultilevel"/>
    <w:tmpl w:val="F8543C76"/>
    <w:lvl w:ilvl="0" w:tplc="FBC45B0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F36C61"/>
    <w:rsid w:val="00007396"/>
    <w:rsid w:val="0001454B"/>
    <w:rsid w:val="00024871"/>
    <w:rsid w:val="000327B1"/>
    <w:rsid w:val="00032BDB"/>
    <w:rsid w:val="00033398"/>
    <w:rsid w:val="00036B9F"/>
    <w:rsid w:val="00036EBC"/>
    <w:rsid w:val="00052D63"/>
    <w:rsid w:val="000725D7"/>
    <w:rsid w:val="00083214"/>
    <w:rsid w:val="00086EE0"/>
    <w:rsid w:val="000956D9"/>
    <w:rsid w:val="000C1512"/>
    <w:rsid w:val="000E3841"/>
    <w:rsid w:val="00101122"/>
    <w:rsid w:val="00113689"/>
    <w:rsid w:val="00123F2C"/>
    <w:rsid w:val="00127EAD"/>
    <w:rsid w:val="001642BD"/>
    <w:rsid w:val="00164CE5"/>
    <w:rsid w:val="0016596A"/>
    <w:rsid w:val="001B0D6B"/>
    <w:rsid w:val="001B5B37"/>
    <w:rsid w:val="001D1E43"/>
    <w:rsid w:val="001D67F0"/>
    <w:rsid w:val="001E4B87"/>
    <w:rsid w:val="001E5C05"/>
    <w:rsid w:val="0021077A"/>
    <w:rsid w:val="00210908"/>
    <w:rsid w:val="002721CC"/>
    <w:rsid w:val="002A153F"/>
    <w:rsid w:val="002C0A9C"/>
    <w:rsid w:val="002C3FFB"/>
    <w:rsid w:val="002F26EA"/>
    <w:rsid w:val="00304BA3"/>
    <w:rsid w:val="003506E7"/>
    <w:rsid w:val="003679B7"/>
    <w:rsid w:val="00372D99"/>
    <w:rsid w:val="00375CDE"/>
    <w:rsid w:val="003C0284"/>
    <w:rsid w:val="003D12C6"/>
    <w:rsid w:val="003D1502"/>
    <w:rsid w:val="004074B9"/>
    <w:rsid w:val="004308F1"/>
    <w:rsid w:val="00432825"/>
    <w:rsid w:val="004740F5"/>
    <w:rsid w:val="00486883"/>
    <w:rsid w:val="004B6E10"/>
    <w:rsid w:val="004C58C8"/>
    <w:rsid w:val="004E12D1"/>
    <w:rsid w:val="00506091"/>
    <w:rsid w:val="005253B8"/>
    <w:rsid w:val="00533399"/>
    <w:rsid w:val="00540B96"/>
    <w:rsid w:val="005453FE"/>
    <w:rsid w:val="00561BD4"/>
    <w:rsid w:val="005652DC"/>
    <w:rsid w:val="0056795A"/>
    <w:rsid w:val="005B0BC2"/>
    <w:rsid w:val="005E2498"/>
    <w:rsid w:val="005E7E36"/>
    <w:rsid w:val="00607549"/>
    <w:rsid w:val="006514D4"/>
    <w:rsid w:val="00652CAB"/>
    <w:rsid w:val="007036EB"/>
    <w:rsid w:val="00716E45"/>
    <w:rsid w:val="0072073F"/>
    <w:rsid w:val="007522B1"/>
    <w:rsid w:val="00786BF1"/>
    <w:rsid w:val="00797BA7"/>
    <w:rsid w:val="007C1982"/>
    <w:rsid w:val="007D1ABB"/>
    <w:rsid w:val="007D467D"/>
    <w:rsid w:val="007E31BD"/>
    <w:rsid w:val="007F5714"/>
    <w:rsid w:val="007F7C17"/>
    <w:rsid w:val="0080048E"/>
    <w:rsid w:val="008029B1"/>
    <w:rsid w:val="00811531"/>
    <w:rsid w:val="008249CD"/>
    <w:rsid w:val="00843A06"/>
    <w:rsid w:val="008570DF"/>
    <w:rsid w:val="008665DA"/>
    <w:rsid w:val="008845D7"/>
    <w:rsid w:val="00893614"/>
    <w:rsid w:val="008A3D39"/>
    <w:rsid w:val="008A53AE"/>
    <w:rsid w:val="00911805"/>
    <w:rsid w:val="009139DF"/>
    <w:rsid w:val="00914169"/>
    <w:rsid w:val="00932B8C"/>
    <w:rsid w:val="00932CFA"/>
    <w:rsid w:val="00937EB8"/>
    <w:rsid w:val="0095154A"/>
    <w:rsid w:val="00956600"/>
    <w:rsid w:val="00957793"/>
    <w:rsid w:val="00991598"/>
    <w:rsid w:val="009C2C31"/>
    <w:rsid w:val="009E2961"/>
    <w:rsid w:val="009E2B16"/>
    <w:rsid w:val="009F04E4"/>
    <w:rsid w:val="009F6588"/>
    <w:rsid w:val="00A02349"/>
    <w:rsid w:val="00A10377"/>
    <w:rsid w:val="00A23A44"/>
    <w:rsid w:val="00A43CF0"/>
    <w:rsid w:val="00A53053"/>
    <w:rsid w:val="00A604D0"/>
    <w:rsid w:val="00A65283"/>
    <w:rsid w:val="00A7051F"/>
    <w:rsid w:val="00A76137"/>
    <w:rsid w:val="00A76873"/>
    <w:rsid w:val="00A97B7C"/>
    <w:rsid w:val="00AB3A55"/>
    <w:rsid w:val="00AB3D71"/>
    <w:rsid w:val="00AB546C"/>
    <w:rsid w:val="00AB65FB"/>
    <w:rsid w:val="00AC3A52"/>
    <w:rsid w:val="00AD288F"/>
    <w:rsid w:val="00AE0098"/>
    <w:rsid w:val="00B378C1"/>
    <w:rsid w:val="00B53C26"/>
    <w:rsid w:val="00B62096"/>
    <w:rsid w:val="00B6320B"/>
    <w:rsid w:val="00B71915"/>
    <w:rsid w:val="00B75BDA"/>
    <w:rsid w:val="00B8094C"/>
    <w:rsid w:val="00B82B0E"/>
    <w:rsid w:val="00B82D99"/>
    <w:rsid w:val="00B93860"/>
    <w:rsid w:val="00BA0D02"/>
    <w:rsid w:val="00BA626C"/>
    <w:rsid w:val="00BC6CBC"/>
    <w:rsid w:val="00BE6CD9"/>
    <w:rsid w:val="00BF30C6"/>
    <w:rsid w:val="00C36856"/>
    <w:rsid w:val="00C36E12"/>
    <w:rsid w:val="00C4130C"/>
    <w:rsid w:val="00C435EE"/>
    <w:rsid w:val="00C65DE6"/>
    <w:rsid w:val="00C775CD"/>
    <w:rsid w:val="00C82CAB"/>
    <w:rsid w:val="00CA660B"/>
    <w:rsid w:val="00CA7831"/>
    <w:rsid w:val="00CA7922"/>
    <w:rsid w:val="00CC79CC"/>
    <w:rsid w:val="00CD6E5B"/>
    <w:rsid w:val="00CE7A1F"/>
    <w:rsid w:val="00CF47CC"/>
    <w:rsid w:val="00CF5E73"/>
    <w:rsid w:val="00D054DB"/>
    <w:rsid w:val="00D1668C"/>
    <w:rsid w:val="00D227EA"/>
    <w:rsid w:val="00D27B37"/>
    <w:rsid w:val="00D517D7"/>
    <w:rsid w:val="00D53D5E"/>
    <w:rsid w:val="00D53EAA"/>
    <w:rsid w:val="00D54475"/>
    <w:rsid w:val="00D67BAE"/>
    <w:rsid w:val="00D71B79"/>
    <w:rsid w:val="00D80433"/>
    <w:rsid w:val="00D83381"/>
    <w:rsid w:val="00DA4C9C"/>
    <w:rsid w:val="00DB5F18"/>
    <w:rsid w:val="00DC7AF2"/>
    <w:rsid w:val="00DD185E"/>
    <w:rsid w:val="00DD504B"/>
    <w:rsid w:val="00DF0C25"/>
    <w:rsid w:val="00E15492"/>
    <w:rsid w:val="00E273A0"/>
    <w:rsid w:val="00E30C98"/>
    <w:rsid w:val="00E4069C"/>
    <w:rsid w:val="00E53C40"/>
    <w:rsid w:val="00E837EC"/>
    <w:rsid w:val="00ED28DE"/>
    <w:rsid w:val="00F31546"/>
    <w:rsid w:val="00F36C61"/>
    <w:rsid w:val="00F437BE"/>
    <w:rsid w:val="00F52CA4"/>
    <w:rsid w:val="00F536D0"/>
    <w:rsid w:val="00F56BC7"/>
    <w:rsid w:val="00F5762D"/>
    <w:rsid w:val="00F636A9"/>
    <w:rsid w:val="00F65B02"/>
    <w:rsid w:val="00F66B43"/>
    <w:rsid w:val="00F71E95"/>
    <w:rsid w:val="00F94AC1"/>
    <w:rsid w:val="00FB38A1"/>
    <w:rsid w:val="00FC7689"/>
    <w:rsid w:val="00FE39D4"/>
    <w:rsid w:val="00FF3673"/>
    <w:rsid w:val="00FF6C44"/>
    <w:rsid w:val="00FF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37"/>
    <w:pPr>
      <w:suppressAutoHyphens/>
      <w:spacing w:line="100" w:lineRule="atLeast"/>
      <w:ind w:firstLine="567"/>
      <w:jc w:val="both"/>
    </w:pPr>
    <w:rPr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шрифт абзаца7"/>
    <w:rsid w:val="00D27B37"/>
  </w:style>
  <w:style w:type="character" w:customStyle="1" w:styleId="6">
    <w:name w:val="Основной шрифт абзаца6"/>
    <w:rsid w:val="00D27B37"/>
  </w:style>
  <w:style w:type="character" w:customStyle="1" w:styleId="5">
    <w:name w:val="Основной шрифт абзаца5"/>
    <w:rsid w:val="00D27B37"/>
  </w:style>
  <w:style w:type="character" w:customStyle="1" w:styleId="Absatz-Standardschriftart">
    <w:name w:val="Absatz-Standardschriftart"/>
    <w:rsid w:val="00D27B37"/>
  </w:style>
  <w:style w:type="character" w:customStyle="1" w:styleId="4">
    <w:name w:val="Основной шрифт абзаца4"/>
    <w:rsid w:val="00D27B37"/>
  </w:style>
  <w:style w:type="character" w:customStyle="1" w:styleId="3">
    <w:name w:val="Основной шрифт абзаца3"/>
    <w:rsid w:val="00D27B37"/>
  </w:style>
  <w:style w:type="character" w:customStyle="1" w:styleId="2">
    <w:name w:val="Основной шрифт абзаца2"/>
    <w:rsid w:val="00D27B37"/>
  </w:style>
  <w:style w:type="character" w:customStyle="1" w:styleId="WW-Absatz-Standardschriftart">
    <w:name w:val="WW-Absatz-Standardschriftart"/>
    <w:rsid w:val="00D27B37"/>
  </w:style>
  <w:style w:type="character" w:customStyle="1" w:styleId="1">
    <w:name w:val="Основной шрифт абзаца1"/>
    <w:rsid w:val="00D27B37"/>
  </w:style>
  <w:style w:type="character" w:customStyle="1" w:styleId="8">
    <w:name w:val="Основной шрифт абзаца8"/>
    <w:rsid w:val="00D27B37"/>
  </w:style>
  <w:style w:type="character" w:customStyle="1" w:styleId="a3">
    <w:name w:val="Текст выноски Знак"/>
    <w:rsid w:val="00D27B37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D27B37"/>
  </w:style>
  <w:style w:type="paragraph" w:customStyle="1" w:styleId="a5">
    <w:name w:val="Заголовок"/>
    <w:basedOn w:val="a"/>
    <w:next w:val="a6"/>
    <w:rsid w:val="00D27B37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"/>
    <w:rsid w:val="00D27B37"/>
    <w:pPr>
      <w:spacing w:after="120"/>
    </w:pPr>
  </w:style>
  <w:style w:type="paragraph" w:styleId="a7">
    <w:name w:val="List"/>
    <w:basedOn w:val="a6"/>
    <w:rsid w:val="00D27B37"/>
    <w:rPr>
      <w:rFonts w:cs="Tahoma"/>
    </w:rPr>
  </w:style>
  <w:style w:type="paragraph" w:customStyle="1" w:styleId="80">
    <w:name w:val="Название8"/>
    <w:basedOn w:val="a"/>
    <w:rsid w:val="00D27B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rsid w:val="00D27B37"/>
    <w:pPr>
      <w:suppressLineNumbers/>
    </w:pPr>
    <w:rPr>
      <w:rFonts w:cs="Mangal"/>
    </w:rPr>
  </w:style>
  <w:style w:type="paragraph" w:customStyle="1" w:styleId="70">
    <w:name w:val="Название7"/>
    <w:basedOn w:val="a"/>
    <w:rsid w:val="00D27B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D27B37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D27B3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1">
    <w:name w:val="Указатель6"/>
    <w:basedOn w:val="a"/>
    <w:rsid w:val="00D27B37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D27B3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1">
    <w:name w:val="Указатель5"/>
    <w:basedOn w:val="a"/>
    <w:rsid w:val="00D27B37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D27B3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D27B37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D27B3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D27B37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D27B3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D27B37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D27B3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D27B37"/>
    <w:pPr>
      <w:suppressLineNumbers/>
    </w:pPr>
    <w:rPr>
      <w:rFonts w:cs="Tahoma"/>
    </w:rPr>
  </w:style>
  <w:style w:type="paragraph" w:customStyle="1" w:styleId="12">
    <w:name w:val="Текст выноски1"/>
    <w:rsid w:val="00D27B37"/>
    <w:pPr>
      <w:widowControl w:val="0"/>
      <w:suppressAutoHyphens/>
      <w:spacing w:after="200" w:line="276" w:lineRule="auto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D27B37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customStyle="1" w:styleId="ConsPlusNormal">
    <w:name w:val="ConsPlusNormal"/>
    <w:rsid w:val="00D27B37"/>
    <w:pPr>
      <w:suppressAutoHyphens/>
      <w:spacing w:line="100" w:lineRule="atLeast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D27B37"/>
    <w:pPr>
      <w:suppressAutoHyphens/>
      <w:spacing w:line="100" w:lineRule="atLeast"/>
    </w:pPr>
    <w:rPr>
      <w:rFonts w:ascii="Courier New" w:eastAsia="Arial" w:hAnsi="Courier New" w:cs="Courier New"/>
      <w:kern w:val="1"/>
      <w:lang w:eastAsia="ar-SA"/>
    </w:rPr>
  </w:style>
  <w:style w:type="paragraph" w:customStyle="1" w:styleId="a8">
    <w:name w:val="Содержимое таблицы"/>
    <w:basedOn w:val="a"/>
    <w:rsid w:val="00D27B37"/>
    <w:pPr>
      <w:suppressLineNumbers/>
    </w:pPr>
  </w:style>
  <w:style w:type="paragraph" w:customStyle="1" w:styleId="a9">
    <w:name w:val="Заголовок таблицы"/>
    <w:basedOn w:val="a8"/>
    <w:rsid w:val="00D27B37"/>
    <w:pPr>
      <w:jc w:val="center"/>
    </w:pPr>
    <w:rPr>
      <w:b/>
      <w:bCs/>
    </w:rPr>
  </w:style>
  <w:style w:type="paragraph" w:styleId="aa">
    <w:name w:val="header"/>
    <w:basedOn w:val="a"/>
    <w:link w:val="ab"/>
    <w:rsid w:val="00786BF1"/>
    <w:pPr>
      <w:tabs>
        <w:tab w:val="center" w:pos="4153"/>
        <w:tab w:val="right" w:pos="8306"/>
      </w:tabs>
      <w:suppressAutoHyphens w:val="0"/>
      <w:spacing w:line="240" w:lineRule="auto"/>
      <w:ind w:firstLine="851"/>
    </w:pPr>
    <w:rPr>
      <w:kern w:val="0"/>
      <w:sz w:val="24"/>
    </w:rPr>
  </w:style>
  <w:style w:type="character" w:customStyle="1" w:styleId="ab">
    <w:name w:val="Верхний колонтитул Знак"/>
    <w:link w:val="aa"/>
    <w:rsid w:val="00786BF1"/>
    <w:rPr>
      <w:sz w:val="24"/>
    </w:rPr>
  </w:style>
  <w:style w:type="paragraph" w:styleId="ac">
    <w:name w:val="List Paragraph"/>
    <w:basedOn w:val="a"/>
    <w:uiPriority w:val="34"/>
    <w:qFormat/>
    <w:rsid w:val="00786BF1"/>
    <w:pPr>
      <w:suppressAutoHyphens w:val="0"/>
      <w:spacing w:line="240" w:lineRule="auto"/>
      <w:ind w:left="708" w:firstLine="851"/>
    </w:pPr>
    <w:rPr>
      <w:kern w:val="0"/>
      <w:sz w:val="24"/>
      <w:lang w:eastAsia="ru-RU"/>
    </w:rPr>
  </w:style>
  <w:style w:type="paragraph" w:styleId="ad">
    <w:name w:val="Balloon Text"/>
    <w:basedOn w:val="a"/>
    <w:link w:val="14"/>
    <w:uiPriority w:val="99"/>
    <w:semiHidden/>
    <w:unhideWhenUsed/>
    <w:rsid w:val="007C198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14">
    <w:name w:val="Текст выноски Знак1"/>
    <w:link w:val="ad"/>
    <w:uiPriority w:val="99"/>
    <w:semiHidden/>
    <w:rsid w:val="007C1982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37"/>
    <w:pPr>
      <w:suppressAutoHyphens/>
      <w:spacing w:line="100" w:lineRule="atLeast"/>
      <w:ind w:firstLine="567"/>
      <w:jc w:val="both"/>
    </w:pPr>
    <w:rPr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шрифт абзаца7"/>
    <w:rsid w:val="00D27B37"/>
  </w:style>
  <w:style w:type="character" w:customStyle="1" w:styleId="6">
    <w:name w:val="Основной шрифт абзаца6"/>
    <w:rsid w:val="00D27B37"/>
  </w:style>
  <w:style w:type="character" w:customStyle="1" w:styleId="5">
    <w:name w:val="Основной шрифт абзаца5"/>
    <w:rsid w:val="00D27B37"/>
  </w:style>
  <w:style w:type="character" w:customStyle="1" w:styleId="Absatz-Standardschriftart">
    <w:name w:val="Absatz-Standardschriftart"/>
    <w:rsid w:val="00D27B37"/>
  </w:style>
  <w:style w:type="character" w:customStyle="1" w:styleId="4">
    <w:name w:val="Основной шрифт абзаца4"/>
    <w:rsid w:val="00D27B37"/>
  </w:style>
  <w:style w:type="character" w:customStyle="1" w:styleId="3">
    <w:name w:val="Основной шрифт абзаца3"/>
    <w:rsid w:val="00D27B37"/>
  </w:style>
  <w:style w:type="character" w:customStyle="1" w:styleId="2">
    <w:name w:val="Основной шрифт абзаца2"/>
    <w:rsid w:val="00D27B37"/>
  </w:style>
  <w:style w:type="character" w:customStyle="1" w:styleId="WW-Absatz-Standardschriftart">
    <w:name w:val="WW-Absatz-Standardschriftart"/>
    <w:rsid w:val="00D27B37"/>
  </w:style>
  <w:style w:type="character" w:customStyle="1" w:styleId="1">
    <w:name w:val="Основной шрифт абзаца1"/>
    <w:rsid w:val="00D27B37"/>
  </w:style>
  <w:style w:type="character" w:customStyle="1" w:styleId="8">
    <w:name w:val="Основной шрифт абзаца8"/>
    <w:rsid w:val="00D27B37"/>
  </w:style>
  <w:style w:type="character" w:customStyle="1" w:styleId="a3">
    <w:name w:val="Текст выноски Знак"/>
    <w:rsid w:val="00D27B37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D27B37"/>
  </w:style>
  <w:style w:type="paragraph" w:customStyle="1" w:styleId="a5">
    <w:name w:val="Заголовок"/>
    <w:basedOn w:val="a"/>
    <w:next w:val="a6"/>
    <w:rsid w:val="00D27B37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"/>
    <w:rsid w:val="00D27B37"/>
    <w:pPr>
      <w:spacing w:after="120"/>
    </w:pPr>
  </w:style>
  <w:style w:type="paragraph" w:styleId="a7">
    <w:name w:val="List"/>
    <w:basedOn w:val="a6"/>
    <w:rsid w:val="00D27B37"/>
    <w:rPr>
      <w:rFonts w:cs="Tahoma"/>
    </w:rPr>
  </w:style>
  <w:style w:type="paragraph" w:customStyle="1" w:styleId="80">
    <w:name w:val="Название8"/>
    <w:basedOn w:val="a"/>
    <w:rsid w:val="00D27B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rsid w:val="00D27B37"/>
    <w:pPr>
      <w:suppressLineNumbers/>
    </w:pPr>
    <w:rPr>
      <w:rFonts w:cs="Mangal"/>
    </w:rPr>
  </w:style>
  <w:style w:type="paragraph" w:customStyle="1" w:styleId="70">
    <w:name w:val="Название7"/>
    <w:basedOn w:val="a"/>
    <w:rsid w:val="00D27B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D27B37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D27B3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1">
    <w:name w:val="Указатель6"/>
    <w:basedOn w:val="a"/>
    <w:rsid w:val="00D27B37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D27B3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1">
    <w:name w:val="Указатель5"/>
    <w:basedOn w:val="a"/>
    <w:rsid w:val="00D27B37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D27B3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D27B37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D27B3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D27B37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D27B3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D27B37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D27B3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D27B37"/>
    <w:pPr>
      <w:suppressLineNumbers/>
    </w:pPr>
    <w:rPr>
      <w:rFonts w:cs="Tahoma"/>
    </w:rPr>
  </w:style>
  <w:style w:type="paragraph" w:customStyle="1" w:styleId="12">
    <w:name w:val="Текст выноски1"/>
    <w:rsid w:val="00D27B37"/>
    <w:pPr>
      <w:widowControl w:val="0"/>
      <w:suppressAutoHyphens/>
      <w:spacing w:after="200" w:line="276" w:lineRule="auto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D27B37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customStyle="1" w:styleId="ConsPlusNormal">
    <w:name w:val="ConsPlusNormal"/>
    <w:rsid w:val="00D27B37"/>
    <w:pPr>
      <w:suppressAutoHyphens/>
      <w:spacing w:line="100" w:lineRule="atLeast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D27B37"/>
    <w:pPr>
      <w:suppressAutoHyphens/>
      <w:spacing w:line="100" w:lineRule="atLeast"/>
    </w:pPr>
    <w:rPr>
      <w:rFonts w:ascii="Courier New" w:eastAsia="Arial" w:hAnsi="Courier New" w:cs="Courier New"/>
      <w:kern w:val="1"/>
      <w:lang w:eastAsia="ar-SA"/>
    </w:rPr>
  </w:style>
  <w:style w:type="paragraph" w:customStyle="1" w:styleId="a8">
    <w:name w:val="Содержимое таблицы"/>
    <w:basedOn w:val="a"/>
    <w:rsid w:val="00D27B37"/>
    <w:pPr>
      <w:suppressLineNumbers/>
    </w:pPr>
  </w:style>
  <w:style w:type="paragraph" w:customStyle="1" w:styleId="a9">
    <w:name w:val="Заголовок таблицы"/>
    <w:basedOn w:val="a8"/>
    <w:rsid w:val="00D27B37"/>
    <w:pPr>
      <w:jc w:val="center"/>
    </w:pPr>
    <w:rPr>
      <w:b/>
      <w:bCs/>
    </w:rPr>
  </w:style>
  <w:style w:type="paragraph" w:styleId="aa">
    <w:name w:val="header"/>
    <w:basedOn w:val="a"/>
    <w:link w:val="ab"/>
    <w:rsid w:val="00786BF1"/>
    <w:pPr>
      <w:tabs>
        <w:tab w:val="center" w:pos="4153"/>
        <w:tab w:val="right" w:pos="8306"/>
      </w:tabs>
      <w:suppressAutoHyphens w:val="0"/>
      <w:spacing w:line="240" w:lineRule="auto"/>
      <w:ind w:firstLine="851"/>
    </w:pPr>
    <w:rPr>
      <w:kern w:val="0"/>
      <w:sz w:val="24"/>
    </w:rPr>
  </w:style>
  <w:style w:type="character" w:customStyle="1" w:styleId="ab">
    <w:name w:val="Верхний колонтитул Знак"/>
    <w:link w:val="aa"/>
    <w:rsid w:val="00786BF1"/>
    <w:rPr>
      <w:sz w:val="24"/>
    </w:rPr>
  </w:style>
  <w:style w:type="paragraph" w:styleId="ac">
    <w:name w:val="List Paragraph"/>
    <w:basedOn w:val="a"/>
    <w:uiPriority w:val="34"/>
    <w:qFormat/>
    <w:rsid w:val="00786BF1"/>
    <w:pPr>
      <w:suppressAutoHyphens w:val="0"/>
      <w:spacing w:line="240" w:lineRule="auto"/>
      <w:ind w:left="708" w:firstLine="851"/>
    </w:pPr>
    <w:rPr>
      <w:kern w:val="0"/>
      <w:sz w:val="24"/>
      <w:lang w:eastAsia="ru-RU"/>
    </w:rPr>
  </w:style>
  <w:style w:type="paragraph" w:styleId="ad">
    <w:name w:val="Balloon Text"/>
    <w:basedOn w:val="a"/>
    <w:link w:val="14"/>
    <w:uiPriority w:val="99"/>
    <w:semiHidden/>
    <w:unhideWhenUsed/>
    <w:rsid w:val="007C198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14">
    <w:name w:val="Текст выноски Знак1"/>
    <w:link w:val="ad"/>
    <w:uiPriority w:val="99"/>
    <w:semiHidden/>
    <w:rsid w:val="007C1982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14B7F-7EF9-4F5F-B50C-1FD7CC38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Администрация КГП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Таня</cp:lastModifiedBy>
  <cp:revision>7</cp:revision>
  <cp:lastPrinted>2017-08-29T11:23:00Z</cp:lastPrinted>
  <dcterms:created xsi:type="dcterms:W3CDTF">2018-02-05T10:16:00Z</dcterms:created>
  <dcterms:modified xsi:type="dcterms:W3CDTF">2018-02-05T11:03:00Z</dcterms:modified>
</cp:coreProperties>
</file>